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 AP FIT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DOMANDA DI ASSEGNAZIONE PROVVISORIA anno scolastico 2022/23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(riservata ai docenti assunti a T.D. ai sensi del D.D.G.85/2018)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 la scuola dell'Infanzia e Primaria </w:t>
      </w:r>
      <w:r>
        <w:rPr>
          <w:rFonts w:ascii="Microsoft PhagsPa" w:hAnsi="Microsoft PhagsPa" w:cs="Microsoft PhagsPa" w:eastAsia="Microsoft PhagsPa"/>
          <w:b/>
          <w:color w:val="auto"/>
          <w:spacing w:val="0"/>
          <w:position w:val="0"/>
          <w:sz w:val="22"/>
          <w:shd w:fill="auto" w:val="clear"/>
        </w:rPr>
        <w:t xml:space="preserve">[ ]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 la scuola secondaria di I grado      </w:t>
      </w:r>
      <w:r>
        <w:rPr>
          <w:rFonts w:ascii="Microsoft PhagsPa" w:hAnsi="Microsoft PhagsPa" w:cs="Microsoft PhagsPa" w:eastAsia="Microsoft PhagsPa"/>
          <w:b/>
          <w:color w:val="auto"/>
          <w:spacing w:val="0"/>
          <w:position w:val="0"/>
          <w:sz w:val="22"/>
          <w:shd w:fill="auto" w:val="clear"/>
        </w:rPr>
        <w:t xml:space="preserve">[ ]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 la scuola secondaria di II grado     </w:t>
      </w:r>
      <w:r>
        <w:rPr>
          <w:rFonts w:ascii="Microsoft PhagsPa" w:hAnsi="Microsoft PhagsPa" w:cs="Microsoft PhagsPa" w:eastAsia="Microsoft PhagsPa"/>
          <w:b/>
          <w:color w:val="auto"/>
          <w:spacing w:val="0"/>
          <w:position w:val="0"/>
          <w:sz w:val="22"/>
          <w:shd w:fill="auto" w:val="clear"/>
        </w:rPr>
        <w:t xml:space="preserve">[ ]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All’Ufficio scolastico Regionale</w:t>
      </w:r>
    </w:p>
    <w:p>
      <w:pPr>
        <w:spacing w:before="0" w:after="0" w:line="240"/>
        <w:ind w:right="0" w:left="6372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Ufficio scolastico Provinciale </w:t>
      </w:r>
    </w:p>
    <w:p>
      <w:pPr>
        <w:spacing w:before="0" w:after="0" w:line="240"/>
        <w:ind w:right="0" w:left="6372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Il/La sosttoscritto/a____________________________________________________________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Nato/a a </w:t>
        <w:tab/>
        <w:t xml:space="preserve">______________________________________________Prov_____________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Il___________________________________________________________________________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Residente a_________________________________________cap______________________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Via __________________________________________________Tel.___________________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Situazione di ruolo riferita al 01/09/2022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Grado di istruzione di titolarità scuola dell'infanzia/ primaria/ secondaria di primo grado/ secondaria di secondo grado __________Classe di concorso/Tipo di posto_______________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Istituto di Titolarità__________________________Provincia di titolarità ________________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Esigenze di famiglia: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]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Ricongiungimento al coniuge, al convivente o parte dell’unione civile o al familiare 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 comune di: _____________________________________________________­­­_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[ ] Numero dei figli di età inferiore ai sei anni: ____________</w:t>
        <w:tab/>
        <w:tab/>
        <w:t xml:space="preserve">_______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[ ]Numero dei figli di età superiore ai sei anni  ma non superiore a diciotto:__________</w:t>
        <w:tab/>
        <w:t xml:space="preserve">­­­­________________________________________________________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[ ]Comune dove possono essere assistiti il coniuge, i figli minorati, tossicodipendenti, ecc.: _____________________________________________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Precedenze:</w:t>
      </w:r>
    </w:p>
    <w:tbl>
      <w:tblPr/>
      <w:tblGrid>
        <w:gridCol w:w="7792"/>
        <w:gridCol w:w="1836"/>
      </w:tblGrid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prevista per non vedenti di cui all’art. 8 comma 1 punto I lettera a)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prevista per gli emodializzati di cui all’art. 8 comma 1 punto I lettera b)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III lettera d)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per motivi di salute ha necessità di cure di cui all’art. 8 comma 1 punto III lettera e) del CCNI sulle utilizzazioni per gli aa.ss. del triennio 2019-22 effettuabili solo nel comune di ______________________________________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III lettera f)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IV lettera g)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IV lettera h)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IV lettera i)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line="259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  Il docente usufruisce della precedenza  di lavoratrice/lavoratore madre/padre avente un figlio di età inferiore ai sei anni di cui all’art. 8 comma 1 punto IV lettera l) del CCNI sulle utilizzazioni per gli aa.ss. del triennio 2019-22</w:t>
            </w:r>
          </w:p>
          <w:p>
            <w:pPr>
              <w:spacing w:before="0" w:after="0" w:line="259"/>
              <w:ind w:right="0" w:left="72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160" w:line="259"/>
              <w:ind w:right="0" w:left="72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b  Il docente usufruisce della precedenza  di lavoratrice/lavoratore madre/padre avente un figlio di età inferiore ai dodici di cui all’art. 8 comma 1 punto IV lettera m)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160" w:line="259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 di cui all’art. 8 comma 1 punto IV lettera n)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</w:tc>
      </w:tr>
      <w:tr>
        <w:trPr>
          <w:trHeight w:val="1" w:hRule="atLeast"/>
          <w:jc w:val="left"/>
        </w:trPr>
        <w:tc>
          <w:tcPr>
            <w:tcW w:w="7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59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Il docente usufruisce della precedenza:</w:t>
            </w:r>
          </w:p>
          <w:p>
            <w:pPr>
              <w:numPr>
                <w:ilvl w:val="0"/>
                <w:numId w:val="47"/>
              </w:numPr>
              <w:spacing w:before="0" w:after="0" w:line="259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Art. 8 comma I punto V lettera o) del CCNI sulle utilizzazioni per gli aa.ss. del triennio 2019-22</w:t>
            </w:r>
          </w:p>
          <w:p>
            <w:pPr>
              <w:numPr>
                <w:ilvl w:val="0"/>
                <w:numId w:val="47"/>
              </w:numPr>
              <w:spacing w:before="0" w:after="0" w:line="259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Art. 8 comma I punto VI lettera p) del CCNI sulle utilizzazioni per gli aa.ss. del triennio 2019-22</w:t>
            </w:r>
          </w:p>
          <w:p>
            <w:pPr>
              <w:numPr>
                <w:ilvl w:val="0"/>
                <w:numId w:val="47"/>
              </w:numPr>
              <w:spacing w:before="0" w:after="0" w:line="259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Art. 8 comma I punto VII lettera q) del CCNI sulle utilizzazioni per gli aa.ss. del triennio 2019-22</w:t>
            </w:r>
          </w:p>
          <w:p>
            <w:pPr>
              <w:numPr>
                <w:ilvl w:val="0"/>
                <w:numId w:val="47"/>
              </w:numPr>
              <w:spacing w:before="0" w:after="160" w:line="259"/>
              <w:ind w:right="0" w:left="1080" w:hanging="36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Art. 8 comma I punto VIII lettera r) del CCNI sulle utilizzazioni per gli aa.ss. del triennio 2019-22</w:t>
            </w:r>
          </w:p>
        </w:tc>
        <w:tc>
          <w:tcPr>
            <w:tcW w:w="1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[SI] [NO]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SI] [NO]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SI] [NO]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SI] [NO]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Altre indicazioni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Il docente esprime la volontà di essere utilizzato: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Assegnazione provvisoria su posti derivanti dalla somma di spezzoni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purché compatibili con l’orario di servizio</w:t>
        <w:tab/>
        <w:tab/>
        <w:tab/>
        <w:tab/>
        <w:tab/>
        <w:t xml:space="preserve">[SI] [NO]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docente esprime la volontà di essere utilizzato: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attività e progetti previsti dall’art. 2 c. 10 del CCNL sulle utilizzazioni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gli aa.ss. del triennio 2019-22</w:t>
        <w:tab/>
        <w:tab/>
        <w:tab/>
        <w:tab/>
        <w:tab/>
        <w:tab/>
        <w:t xml:space="preserve">[SI][NO]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posti di ufficio tecnico previsti dall’art. 5 c. 4</w:t>
        <w:tab/>
        <w:tab/>
        <w:tab/>
        <w:tab/>
        <w:tab/>
        <w:t xml:space="preserve">[SI] [NO]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attività e progetti previsti dall’art. 6 ter </w:t>
        <w:tab/>
        <w:tab/>
        <w:tab/>
        <w:tab/>
        <w:tab/>
        <w:t xml:space="preserve">[SI] [NO]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strutture ospedaliere</w:t>
        <w:tab/>
        <w:tab/>
        <w:tab/>
        <w:tab/>
        <w:tab/>
        <w:tab/>
        <w:tab/>
        <w:tab/>
        <w:t xml:space="preserve">[SI] [NO]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istituzioni carcerarie</w:t>
        <w:tab/>
        <w:tab/>
        <w:tab/>
        <w:tab/>
        <w:tab/>
        <w:tab/>
        <w:tab/>
        <w:tab/>
        <w:t xml:space="preserve">[SI] [NO]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Tipi Posto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docente intende partecipare per: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[ 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posti di sostegno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[ 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posti normali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preferenze di sede espresse sono valide anche per corsi di istruzione per adulti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[SI] [NO]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[A] </w:t>
        <w:tab/>
        <w:t xml:space="preserve">cattedra tra scuole dello stesso comune. Richiesta cattedre articolate su più scuole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[B] </w:t>
        <w:tab/>
        <w:t xml:space="preserve">cattedra tra scuole dello stesso comune e cattedre tra scuole di comuni diversi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Preferenze </w:t>
      </w:r>
      <w:r>
        <w:object w:dxaOrig="9267" w:dyaOrig="7515">
          <v:rect xmlns:o="urn:schemas-microsoft-com:office:office" xmlns:v="urn:schemas-microsoft-com:vml" id="rectole0000000000" style="width:463.350000pt;height:37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Allegati: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6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6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9">
    <w:abstractNumId w:val="96"/>
  </w:num>
  <w:num w:numId="11">
    <w:abstractNumId w:val="90"/>
  </w:num>
  <w:num w:numId="14">
    <w:abstractNumId w:val="84"/>
  </w:num>
  <w:num w:numId="18">
    <w:abstractNumId w:val="78"/>
  </w:num>
  <w:num w:numId="21">
    <w:abstractNumId w:val="72"/>
  </w:num>
  <w:num w:numId="24">
    <w:abstractNumId w:val="66"/>
  </w:num>
  <w:num w:numId="27">
    <w:abstractNumId w:val="60"/>
  </w:num>
  <w:num w:numId="30">
    <w:abstractNumId w:val="54"/>
  </w:num>
  <w:num w:numId="33">
    <w:abstractNumId w:val="48"/>
  </w:num>
  <w:num w:numId="36">
    <w:abstractNumId w:val="42"/>
  </w:num>
  <w:num w:numId="39">
    <w:abstractNumId w:val="36"/>
  </w:num>
  <w:num w:numId="44">
    <w:abstractNumId w:val="30"/>
  </w:num>
  <w:num w:numId="47">
    <w:abstractNumId w:val="24"/>
  </w:num>
  <w:num w:numId="59">
    <w:abstractNumId w:val="18"/>
  </w:num>
  <w:num w:numId="61">
    <w:abstractNumId w:val="12"/>
  </w:num>
  <w:num w:numId="63">
    <w:abstractNumId w:val="6"/>
  </w:num>
  <w:num w:numId="6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