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35633" w14:textId="77777777" w:rsidR="007D5290" w:rsidRPr="007D5290" w:rsidRDefault="007D5290" w:rsidP="007D5290">
      <w:pPr>
        <w:pStyle w:val="paragraph"/>
        <w:shd w:val="clear" w:color="auto" w:fill="FFFFFF"/>
        <w:spacing w:before="0" w:beforeAutospacing="0" w:after="0" w:afterAutospacing="0"/>
        <w:textAlignment w:val="baseline"/>
        <w:rPr>
          <w:rStyle w:val="eop"/>
          <w:rFonts w:asciiTheme="minorHAnsi" w:hAnsiTheme="minorHAnsi" w:cstheme="minorHAnsi"/>
          <w:b/>
          <w:bCs/>
          <w:color w:val="323E4F" w:themeColor="text2" w:themeShade="BF"/>
        </w:rPr>
      </w:pPr>
    </w:p>
    <w:p w14:paraId="62D601AC" w14:textId="77777777" w:rsidR="003735D0" w:rsidRDefault="003735D0" w:rsidP="00444E86">
      <w:pPr>
        <w:pStyle w:val="paragraph"/>
        <w:shd w:val="clear" w:color="auto" w:fill="FFFFFF"/>
        <w:tabs>
          <w:tab w:val="left" w:pos="4962"/>
        </w:tabs>
        <w:spacing w:before="0" w:beforeAutospacing="0" w:after="0" w:afterAutospacing="0"/>
        <w:textAlignment w:val="baseline"/>
        <w:rPr>
          <w:rStyle w:val="eop"/>
          <w:rFonts w:asciiTheme="minorHAnsi" w:hAnsiTheme="minorHAnsi" w:cstheme="minorHAnsi"/>
          <w:b/>
          <w:bCs/>
          <w:color w:val="323E4F" w:themeColor="text2" w:themeShade="BF"/>
          <w:sz w:val="28"/>
          <w:szCs w:val="28"/>
        </w:rPr>
      </w:pPr>
    </w:p>
    <w:p w14:paraId="621D230A" w14:textId="23C8A105" w:rsidR="005B7333" w:rsidRPr="007D5290" w:rsidRDefault="007D5290" w:rsidP="00444E86">
      <w:pPr>
        <w:pStyle w:val="paragraph"/>
        <w:shd w:val="clear" w:color="auto" w:fill="FFFFFF"/>
        <w:tabs>
          <w:tab w:val="left" w:pos="4962"/>
        </w:tabs>
        <w:spacing w:before="0" w:beforeAutospacing="0" w:after="0" w:afterAutospacing="0"/>
        <w:textAlignment w:val="baseline"/>
        <w:rPr>
          <w:rStyle w:val="eop"/>
          <w:rFonts w:asciiTheme="minorHAnsi" w:hAnsiTheme="minorHAnsi" w:cstheme="minorHAnsi"/>
          <w:b/>
          <w:bCs/>
          <w:color w:val="323E4F" w:themeColor="text2" w:themeShade="BF"/>
          <w:sz w:val="28"/>
          <w:szCs w:val="28"/>
        </w:rPr>
      </w:pPr>
      <w:r w:rsidRPr="00444E86">
        <w:rPr>
          <w:rStyle w:val="eop"/>
          <w:rFonts w:asciiTheme="minorHAnsi" w:hAnsiTheme="minorHAnsi" w:cstheme="minorHAnsi"/>
          <w:b/>
          <w:bCs/>
          <w:color w:val="323E4F" w:themeColor="text2" w:themeShade="BF"/>
          <w:sz w:val="28"/>
          <w:szCs w:val="28"/>
        </w:rPr>
        <w:t>DOSSIER UIL SCUOLA RUA / DIMENSIONAMENTO DELLA RETE SCOLASTICA</w:t>
      </w:r>
      <w:r w:rsidRPr="00444E86">
        <w:rPr>
          <w:rStyle w:val="eop"/>
          <w:rFonts w:asciiTheme="minorHAnsi" w:hAnsiTheme="minorHAnsi" w:cstheme="minorHAnsi"/>
          <w:b/>
          <w:bCs/>
          <w:color w:val="323E4F" w:themeColor="text2" w:themeShade="BF"/>
          <w:sz w:val="28"/>
          <w:szCs w:val="28"/>
        </w:rPr>
        <w:br/>
      </w:r>
      <w:r w:rsidRPr="007D5290">
        <w:rPr>
          <w:rStyle w:val="eop"/>
          <w:rFonts w:asciiTheme="minorHAnsi" w:hAnsiTheme="minorHAnsi" w:cstheme="minorHAnsi"/>
          <w:b/>
          <w:bCs/>
          <w:color w:val="323E4F" w:themeColor="text2" w:themeShade="BF"/>
          <w:sz w:val="28"/>
          <w:szCs w:val="28"/>
        </w:rPr>
        <w:t>Una lunga storia di risparmi sulla scuola raccontati come riforme di sistema</w:t>
      </w:r>
    </w:p>
    <w:p w14:paraId="3B4B0C39" w14:textId="77777777" w:rsidR="005B7333" w:rsidRPr="007D5290" w:rsidRDefault="005B7333"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p>
    <w:p w14:paraId="719CA610" w14:textId="77777777" w:rsidR="00444E86" w:rsidRDefault="00444E86"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p>
    <w:p w14:paraId="099CDBA1" w14:textId="6E836062" w:rsidR="00FD5734" w:rsidRPr="007D5290" w:rsidRDefault="003735D0"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r>
        <w:rPr>
          <w:rStyle w:val="eop"/>
          <w:rFonts w:asciiTheme="minorHAnsi" w:hAnsiTheme="minorHAnsi" w:cstheme="minorHAnsi"/>
          <w:color w:val="323E4F" w:themeColor="text2" w:themeShade="BF"/>
        </w:rPr>
        <w:t xml:space="preserve">In tema di dimensionamento scolastico la </w:t>
      </w:r>
      <w:r w:rsidR="00D4084C" w:rsidRPr="007D5290">
        <w:rPr>
          <w:rStyle w:val="eop"/>
          <w:rFonts w:asciiTheme="minorHAnsi" w:hAnsiTheme="minorHAnsi" w:cstheme="minorHAnsi"/>
          <w:color w:val="323E4F" w:themeColor="text2" w:themeShade="BF"/>
        </w:rPr>
        <w:t xml:space="preserve"> Federazione Uil Scuola Rua</w:t>
      </w:r>
      <w:r>
        <w:rPr>
          <w:rStyle w:val="eop"/>
          <w:rFonts w:asciiTheme="minorHAnsi" w:hAnsiTheme="minorHAnsi" w:cstheme="minorHAnsi"/>
          <w:color w:val="323E4F" w:themeColor="text2" w:themeShade="BF"/>
        </w:rPr>
        <w:t>,</w:t>
      </w:r>
      <w:r w:rsidR="00D4084C" w:rsidRPr="007D5290">
        <w:rPr>
          <w:rStyle w:val="eop"/>
          <w:rFonts w:asciiTheme="minorHAnsi" w:hAnsiTheme="minorHAnsi" w:cstheme="minorHAnsi"/>
          <w:color w:val="323E4F" w:themeColor="text2" w:themeShade="BF"/>
        </w:rPr>
        <w:t xml:space="preserve"> nel ribadire la propria contrarietà rispetto ad una procedura legislativa che per sua natura risponde esclusivamente a </w:t>
      </w:r>
      <w:r w:rsidR="00FD5734" w:rsidRPr="007D5290">
        <w:rPr>
          <w:rStyle w:val="eop"/>
          <w:rFonts w:asciiTheme="minorHAnsi" w:hAnsiTheme="minorHAnsi" w:cstheme="minorHAnsi"/>
          <w:color w:val="323E4F" w:themeColor="text2" w:themeShade="BF"/>
        </w:rPr>
        <w:t xml:space="preserve">criteri </w:t>
      </w:r>
      <w:r w:rsidR="00D4084C" w:rsidRPr="007D5290">
        <w:rPr>
          <w:rStyle w:val="eop"/>
          <w:rFonts w:asciiTheme="minorHAnsi" w:hAnsiTheme="minorHAnsi" w:cstheme="minorHAnsi"/>
          <w:color w:val="323E4F" w:themeColor="text2" w:themeShade="BF"/>
        </w:rPr>
        <w:t xml:space="preserve">di risparmio e </w:t>
      </w:r>
      <w:r w:rsidR="00FD5734" w:rsidRPr="007D5290">
        <w:rPr>
          <w:rStyle w:val="eop"/>
          <w:rFonts w:asciiTheme="minorHAnsi" w:hAnsiTheme="minorHAnsi" w:cstheme="minorHAnsi"/>
          <w:color w:val="323E4F" w:themeColor="text2" w:themeShade="BF"/>
        </w:rPr>
        <w:t xml:space="preserve">di contrazione della spesa e </w:t>
      </w:r>
      <w:r w:rsidR="00D4084C" w:rsidRPr="007D5290">
        <w:rPr>
          <w:rStyle w:val="eop"/>
          <w:rFonts w:asciiTheme="minorHAnsi" w:hAnsiTheme="minorHAnsi" w:cstheme="minorHAnsi"/>
          <w:color w:val="323E4F" w:themeColor="text2" w:themeShade="BF"/>
        </w:rPr>
        <w:t>non possiede alcun valore volto agli interessi della scuola e in generale del sistema di istruzione statale, ha sottolineato l’esigenza di</w:t>
      </w:r>
      <w:r w:rsidR="00FD5734" w:rsidRPr="007D5290">
        <w:rPr>
          <w:rStyle w:val="eop"/>
          <w:rFonts w:asciiTheme="minorHAnsi" w:hAnsiTheme="minorHAnsi" w:cstheme="minorHAnsi"/>
          <w:color w:val="323E4F" w:themeColor="text2" w:themeShade="BF"/>
        </w:rPr>
        <w:t xml:space="preserve"> rivedere nel suo complesso la filosofia di fondo che sottende al dimensionamento scolastico chiedendo con forza che la </w:t>
      </w:r>
      <w:r w:rsidR="00BB1D21" w:rsidRPr="007D5290">
        <w:rPr>
          <w:rStyle w:val="eop"/>
          <w:rFonts w:asciiTheme="minorHAnsi" w:hAnsiTheme="minorHAnsi" w:cstheme="minorHAnsi"/>
          <w:color w:val="323E4F" w:themeColor="text2" w:themeShade="BF"/>
        </w:rPr>
        <w:t>pro</w:t>
      </w:r>
      <w:r w:rsidR="00BB6C02" w:rsidRPr="007D5290">
        <w:rPr>
          <w:rStyle w:val="eop"/>
          <w:rFonts w:asciiTheme="minorHAnsi" w:hAnsiTheme="minorHAnsi" w:cstheme="minorHAnsi"/>
          <w:color w:val="323E4F" w:themeColor="text2" w:themeShade="BF"/>
        </w:rPr>
        <w:t>spettiva</w:t>
      </w:r>
      <w:r w:rsidR="00FD5734" w:rsidRPr="007D5290">
        <w:rPr>
          <w:rStyle w:val="eop"/>
          <w:rFonts w:asciiTheme="minorHAnsi" w:hAnsiTheme="minorHAnsi" w:cstheme="minorHAnsi"/>
          <w:color w:val="323E4F" w:themeColor="text2" w:themeShade="BF"/>
        </w:rPr>
        <w:t xml:space="preserve"> da cui affrontare il problema svolga una torsione di 360 gradi è assuma come punto focale “la riduzione del numero di alu</w:t>
      </w:r>
      <w:r w:rsidR="00444E86">
        <w:rPr>
          <w:rStyle w:val="eop"/>
          <w:rFonts w:asciiTheme="minorHAnsi" w:hAnsiTheme="minorHAnsi" w:cstheme="minorHAnsi"/>
          <w:color w:val="323E4F" w:themeColor="text2" w:themeShade="BF"/>
        </w:rPr>
        <w:t>n</w:t>
      </w:r>
      <w:r w:rsidR="00FD5734" w:rsidRPr="007D5290">
        <w:rPr>
          <w:rStyle w:val="eop"/>
          <w:rFonts w:asciiTheme="minorHAnsi" w:hAnsiTheme="minorHAnsi" w:cstheme="minorHAnsi"/>
          <w:color w:val="323E4F" w:themeColor="text2" w:themeShade="BF"/>
        </w:rPr>
        <w:t>ni per classe”.</w:t>
      </w:r>
    </w:p>
    <w:p w14:paraId="30593145" w14:textId="77777777" w:rsidR="00FD5734" w:rsidRPr="007D5290" w:rsidRDefault="00FD5734"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p>
    <w:p w14:paraId="2E223AF0" w14:textId="5F7BE2CE" w:rsidR="001126A6" w:rsidRPr="007D5290" w:rsidRDefault="00FD5734"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r w:rsidRPr="007D5290">
        <w:rPr>
          <w:rStyle w:val="eop"/>
          <w:rFonts w:asciiTheme="minorHAnsi" w:hAnsiTheme="minorHAnsi" w:cstheme="minorHAnsi"/>
          <w:color w:val="323E4F" w:themeColor="text2" w:themeShade="BF"/>
        </w:rPr>
        <w:t>Fare il bene della scuola e del sistema di istruzione statele significa costruire una visione che non guardi alle contingenze, meno che mai a quelle di esclusiva natura finanziaria, ma</w:t>
      </w:r>
      <w:r w:rsidR="007F5767" w:rsidRPr="007D5290">
        <w:rPr>
          <w:rStyle w:val="eop"/>
          <w:rFonts w:asciiTheme="minorHAnsi" w:hAnsiTheme="minorHAnsi" w:cstheme="minorHAnsi"/>
          <w:color w:val="323E4F" w:themeColor="text2" w:themeShade="BF"/>
        </w:rPr>
        <w:t xml:space="preserve"> sia</w:t>
      </w:r>
      <w:r w:rsidRPr="007D5290">
        <w:rPr>
          <w:rStyle w:val="eop"/>
          <w:rFonts w:asciiTheme="minorHAnsi" w:hAnsiTheme="minorHAnsi" w:cstheme="minorHAnsi"/>
          <w:color w:val="323E4F" w:themeColor="text2" w:themeShade="BF"/>
        </w:rPr>
        <w:t xml:space="preserve"> tesa a disegnare la scuola dei prossimi decenni. Un punto di partenza </w:t>
      </w:r>
      <w:r w:rsidR="001126A6" w:rsidRPr="007D5290">
        <w:rPr>
          <w:rStyle w:val="eop"/>
          <w:rFonts w:asciiTheme="minorHAnsi" w:hAnsiTheme="minorHAnsi" w:cstheme="minorHAnsi"/>
          <w:color w:val="323E4F" w:themeColor="text2" w:themeShade="BF"/>
        </w:rPr>
        <w:t xml:space="preserve">ineludibile è la denatalità, una questione che implica serie ed approfondite analisi di natura sociologica, ma che a nostro avviso, in questo frangente, per quanto concerne la scuola, possa seriamente rappresentare una grande opportunità al fine di innalzare la qualità dell’insegnamento e la concretizzazione di processi educativo </w:t>
      </w:r>
      <w:r w:rsidR="00F20707" w:rsidRPr="007D5290">
        <w:rPr>
          <w:rStyle w:val="eop"/>
          <w:rFonts w:asciiTheme="minorHAnsi" w:hAnsiTheme="minorHAnsi" w:cstheme="minorHAnsi"/>
          <w:color w:val="323E4F" w:themeColor="text2" w:themeShade="BF"/>
        </w:rPr>
        <w:t xml:space="preserve">e </w:t>
      </w:r>
      <w:r w:rsidR="001126A6" w:rsidRPr="007D5290">
        <w:rPr>
          <w:rStyle w:val="eop"/>
          <w:rFonts w:asciiTheme="minorHAnsi" w:hAnsiTheme="minorHAnsi" w:cstheme="minorHAnsi"/>
          <w:color w:val="323E4F" w:themeColor="text2" w:themeShade="BF"/>
        </w:rPr>
        <w:t>didattici altamente più incisivi</w:t>
      </w:r>
      <w:r w:rsidR="00A53A31" w:rsidRPr="007D5290">
        <w:rPr>
          <w:rStyle w:val="eop"/>
          <w:rFonts w:asciiTheme="minorHAnsi" w:hAnsiTheme="minorHAnsi" w:cstheme="minorHAnsi"/>
          <w:color w:val="323E4F" w:themeColor="text2" w:themeShade="BF"/>
        </w:rPr>
        <w:t>.</w:t>
      </w:r>
    </w:p>
    <w:p w14:paraId="7E5DC8F5" w14:textId="77777777" w:rsidR="00A53A31" w:rsidRPr="007D5290" w:rsidRDefault="00A53A31" w:rsidP="00BF48C5">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p>
    <w:p w14:paraId="34FDC7D8" w14:textId="47B285AB" w:rsidR="007F2FD9" w:rsidRPr="007D5290" w:rsidRDefault="00A53A31" w:rsidP="007F2FD9">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r w:rsidRPr="007D5290">
        <w:rPr>
          <w:rStyle w:val="eop"/>
          <w:rFonts w:asciiTheme="minorHAnsi" w:hAnsiTheme="minorHAnsi" w:cstheme="minorHAnsi"/>
          <w:color w:val="323E4F" w:themeColor="text2" w:themeShade="BF"/>
        </w:rPr>
        <w:t xml:space="preserve">Nel corso dell’incontro abbiamo evidenziato anche alcuni elementi storici e normativi </w:t>
      </w:r>
      <w:r w:rsidR="00444E86" w:rsidRPr="007D5290">
        <w:rPr>
          <w:rStyle w:val="eop"/>
          <w:rFonts w:asciiTheme="minorHAnsi" w:hAnsiTheme="minorHAnsi" w:cstheme="minorHAnsi"/>
          <w:color w:val="323E4F" w:themeColor="text2" w:themeShade="BF"/>
        </w:rPr>
        <w:t>che,</w:t>
      </w:r>
      <w:r w:rsidRPr="007D5290">
        <w:rPr>
          <w:rStyle w:val="eop"/>
          <w:rFonts w:asciiTheme="minorHAnsi" w:hAnsiTheme="minorHAnsi" w:cstheme="minorHAnsi"/>
          <w:color w:val="323E4F" w:themeColor="text2" w:themeShade="BF"/>
        </w:rPr>
        <w:t xml:space="preserve"> </w:t>
      </w:r>
      <w:r w:rsidR="00196B31" w:rsidRPr="007D5290">
        <w:rPr>
          <w:rStyle w:val="eop"/>
          <w:rFonts w:asciiTheme="minorHAnsi" w:hAnsiTheme="minorHAnsi" w:cstheme="minorHAnsi"/>
          <w:color w:val="323E4F" w:themeColor="text2" w:themeShade="BF"/>
        </w:rPr>
        <w:t>se letti nella loro giusta prospettiva</w:t>
      </w:r>
      <w:r w:rsidR="00444E86">
        <w:rPr>
          <w:rStyle w:val="eop"/>
          <w:rFonts w:asciiTheme="minorHAnsi" w:hAnsiTheme="minorHAnsi" w:cstheme="minorHAnsi"/>
          <w:color w:val="323E4F" w:themeColor="text2" w:themeShade="BF"/>
        </w:rPr>
        <w:t>,</w:t>
      </w:r>
      <w:r w:rsidR="00196B31" w:rsidRPr="007D5290">
        <w:rPr>
          <w:rStyle w:val="eop"/>
          <w:rFonts w:asciiTheme="minorHAnsi" w:hAnsiTheme="minorHAnsi" w:cstheme="minorHAnsi"/>
          <w:color w:val="323E4F" w:themeColor="text2" w:themeShade="BF"/>
        </w:rPr>
        <w:t xml:space="preserve"> aiuterebbero a costruire quella vis</w:t>
      </w:r>
      <w:r w:rsidR="00444E86">
        <w:rPr>
          <w:rStyle w:val="eop"/>
          <w:rFonts w:asciiTheme="minorHAnsi" w:hAnsiTheme="minorHAnsi" w:cstheme="minorHAnsi"/>
          <w:color w:val="323E4F" w:themeColor="text2" w:themeShade="BF"/>
        </w:rPr>
        <w:t>i</w:t>
      </w:r>
      <w:r w:rsidR="00196B31" w:rsidRPr="007D5290">
        <w:rPr>
          <w:rStyle w:val="eop"/>
          <w:rFonts w:asciiTheme="minorHAnsi" w:hAnsiTheme="minorHAnsi" w:cstheme="minorHAnsi"/>
          <w:color w:val="323E4F" w:themeColor="text2" w:themeShade="BF"/>
        </w:rPr>
        <w:t xml:space="preserve">one di scuola moderna </w:t>
      </w:r>
      <w:r w:rsidR="00F20707" w:rsidRPr="007D5290">
        <w:rPr>
          <w:rStyle w:val="eop"/>
          <w:rFonts w:asciiTheme="minorHAnsi" w:hAnsiTheme="minorHAnsi" w:cstheme="minorHAnsi"/>
          <w:color w:val="323E4F" w:themeColor="text2" w:themeShade="BF"/>
        </w:rPr>
        <w:t>che per</w:t>
      </w:r>
      <w:r w:rsidR="00196B31" w:rsidRPr="007D5290">
        <w:rPr>
          <w:rStyle w:val="eop"/>
          <w:rFonts w:asciiTheme="minorHAnsi" w:hAnsiTheme="minorHAnsi" w:cstheme="minorHAnsi"/>
          <w:color w:val="323E4F" w:themeColor="text2" w:themeShade="BF"/>
        </w:rPr>
        <w:t xml:space="preserve"> </w:t>
      </w:r>
      <w:r w:rsidR="00F20707" w:rsidRPr="007D5290">
        <w:rPr>
          <w:rStyle w:val="eop"/>
          <w:rFonts w:asciiTheme="minorHAnsi" w:hAnsiTheme="minorHAnsi" w:cstheme="minorHAnsi"/>
          <w:color w:val="323E4F" w:themeColor="text2" w:themeShade="BF"/>
        </w:rPr>
        <w:t>noi rimane l’unica attuabile</w:t>
      </w:r>
      <w:r w:rsidR="00196B31" w:rsidRPr="007D5290">
        <w:rPr>
          <w:rStyle w:val="eop"/>
          <w:rFonts w:asciiTheme="minorHAnsi" w:hAnsiTheme="minorHAnsi" w:cstheme="minorHAnsi"/>
          <w:color w:val="323E4F" w:themeColor="text2" w:themeShade="BF"/>
        </w:rPr>
        <w:t>.</w:t>
      </w:r>
    </w:p>
    <w:p w14:paraId="1F085622" w14:textId="77777777" w:rsidR="007F2FD9" w:rsidRPr="007D5290" w:rsidRDefault="007F2FD9" w:rsidP="007F2FD9">
      <w:pPr>
        <w:pStyle w:val="paragraph"/>
        <w:shd w:val="clear" w:color="auto" w:fill="FFFFFF"/>
        <w:spacing w:before="0" w:beforeAutospacing="0" w:after="0" w:afterAutospacing="0"/>
        <w:jc w:val="both"/>
        <w:textAlignment w:val="baseline"/>
        <w:rPr>
          <w:rStyle w:val="eop"/>
          <w:rFonts w:asciiTheme="minorHAnsi" w:hAnsiTheme="minorHAnsi" w:cstheme="minorHAnsi"/>
          <w:color w:val="323E4F" w:themeColor="text2" w:themeShade="BF"/>
        </w:rPr>
      </w:pPr>
    </w:p>
    <w:p w14:paraId="1674060C" w14:textId="0DB8BE11" w:rsidR="00196B31" w:rsidRPr="007D5290" w:rsidRDefault="00196B31" w:rsidP="007F2FD9">
      <w:pPr>
        <w:pStyle w:val="paragraph"/>
        <w:shd w:val="clear" w:color="auto" w:fill="FFFFFF"/>
        <w:spacing w:before="0" w:beforeAutospacing="0" w:after="0" w:afterAutospacing="0"/>
        <w:jc w:val="both"/>
        <w:textAlignment w:val="baseline"/>
        <w:rPr>
          <w:rFonts w:asciiTheme="minorHAnsi" w:hAnsiTheme="minorHAnsi" w:cstheme="minorHAnsi"/>
          <w:color w:val="323E4F" w:themeColor="text2" w:themeShade="BF"/>
        </w:rPr>
      </w:pPr>
      <w:bookmarkStart w:id="0" w:name="_Hlk155867229"/>
      <w:r w:rsidRPr="007D5290">
        <w:rPr>
          <w:rStyle w:val="eop"/>
          <w:rFonts w:asciiTheme="minorHAnsi" w:hAnsiTheme="minorHAnsi" w:cstheme="minorHAnsi"/>
          <w:color w:val="323E4F" w:themeColor="text2" w:themeShade="BF"/>
        </w:rPr>
        <w:t xml:space="preserve">Non è superfluo ricordare </w:t>
      </w:r>
      <w:r w:rsidR="00D1675A" w:rsidRPr="007D5290">
        <w:rPr>
          <w:rStyle w:val="eop"/>
          <w:rFonts w:asciiTheme="minorHAnsi" w:hAnsiTheme="minorHAnsi" w:cstheme="minorHAnsi"/>
          <w:color w:val="323E4F" w:themeColor="text2" w:themeShade="BF"/>
        </w:rPr>
        <w:t xml:space="preserve">che il </w:t>
      </w:r>
      <w:r w:rsidR="00444E86">
        <w:rPr>
          <w:rStyle w:val="eop"/>
          <w:rFonts w:asciiTheme="minorHAnsi" w:hAnsiTheme="minorHAnsi" w:cstheme="minorHAnsi"/>
          <w:color w:val="323E4F" w:themeColor="text2" w:themeShade="BF"/>
        </w:rPr>
        <w:t>‘</w:t>
      </w:r>
      <w:r w:rsidR="00D1675A" w:rsidRPr="00444E86">
        <w:rPr>
          <w:rStyle w:val="eop"/>
          <w:rFonts w:asciiTheme="minorHAnsi" w:hAnsiTheme="minorHAnsi" w:cstheme="minorHAnsi"/>
          <w:i/>
          <w:iCs/>
          <w:color w:val="323E4F" w:themeColor="text2" w:themeShade="BF"/>
        </w:rPr>
        <w:t>fare cassa</w:t>
      </w:r>
      <w:r w:rsidR="00444E86">
        <w:rPr>
          <w:rStyle w:val="eop"/>
          <w:rFonts w:asciiTheme="minorHAnsi" w:hAnsiTheme="minorHAnsi" w:cstheme="minorHAnsi"/>
          <w:color w:val="323E4F" w:themeColor="text2" w:themeShade="BF"/>
        </w:rPr>
        <w:t>’</w:t>
      </w:r>
      <w:r w:rsidR="00D1675A" w:rsidRPr="007D5290">
        <w:rPr>
          <w:rStyle w:val="eop"/>
          <w:rFonts w:asciiTheme="minorHAnsi" w:hAnsiTheme="minorHAnsi" w:cstheme="minorHAnsi"/>
          <w:color w:val="323E4F" w:themeColor="text2" w:themeShade="BF"/>
        </w:rPr>
        <w:t xml:space="preserve"> sulla scuola è usanza della stragrande maggioranza dei Governi che si sono succeduti e trova la sua origine a partire dalla riforma </w:t>
      </w:r>
      <w:r w:rsidRPr="007D5290">
        <w:rPr>
          <w:rFonts w:asciiTheme="minorHAnsi" w:hAnsiTheme="minorHAnsi" w:cstheme="minorHAnsi"/>
          <w:color w:val="323E4F" w:themeColor="text2" w:themeShade="BF"/>
          <w:spacing w:val="2"/>
          <w14:ligatures w14:val="none"/>
        </w:rPr>
        <w:t xml:space="preserve">Gelmini, </w:t>
      </w:r>
      <w:bookmarkEnd w:id="0"/>
      <w:r w:rsidR="00D1675A" w:rsidRPr="007D5290">
        <w:rPr>
          <w:rFonts w:asciiTheme="minorHAnsi" w:hAnsiTheme="minorHAnsi" w:cstheme="minorHAnsi"/>
          <w:color w:val="323E4F" w:themeColor="text2" w:themeShade="BF"/>
          <w:spacing w:val="2"/>
          <w14:ligatures w14:val="none"/>
        </w:rPr>
        <w:t>che ha</w:t>
      </w:r>
      <w:r w:rsidRPr="007D5290">
        <w:rPr>
          <w:rFonts w:asciiTheme="minorHAnsi" w:hAnsiTheme="minorHAnsi" w:cstheme="minorHAnsi"/>
          <w:color w:val="323E4F" w:themeColor="text2" w:themeShade="BF"/>
          <w:spacing w:val="2"/>
          <w14:ligatures w14:val="none"/>
        </w:rPr>
        <w:t xml:space="preserve"> previsto il taglio di</w:t>
      </w:r>
      <w:r w:rsidR="00F04897" w:rsidRPr="007D5290">
        <w:rPr>
          <w:rFonts w:asciiTheme="minorHAnsi" w:hAnsiTheme="minorHAnsi" w:cstheme="minorHAnsi"/>
          <w:color w:val="323E4F" w:themeColor="text2" w:themeShade="BF"/>
          <w:spacing w:val="2"/>
          <w14:ligatures w14:val="none"/>
        </w:rPr>
        <w:t xml:space="preserve"> </w:t>
      </w:r>
      <w:r w:rsidRPr="007D5290">
        <w:rPr>
          <w:rFonts w:asciiTheme="minorHAnsi" w:hAnsiTheme="minorHAnsi" w:cstheme="minorHAnsi"/>
          <w:b/>
          <w:bCs/>
          <w:color w:val="323E4F" w:themeColor="text2" w:themeShade="BF"/>
          <w:spacing w:val="2"/>
          <w14:ligatures w14:val="none"/>
        </w:rPr>
        <w:t xml:space="preserve">10 miliardi al bilancio di scuola e </w:t>
      </w:r>
      <w:r w:rsidR="00F04897" w:rsidRPr="007D5290">
        <w:rPr>
          <w:rFonts w:asciiTheme="minorHAnsi" w:hAnsiTheme="minorHAnsi" w:cstheme="minorHAnsi"/>
          <w:b/>
          <w:bCs/>
          <w:color w:val="323E4F" w:themeColor="text2" w:themeShade="BF"/>
          <w:spacing w:val="2"/>
          <w14:ligatures w14:val="none"/>
        </w:rPr>
        <w:t xml:space="preserve">di </w:t>
      </w:r>
      <w:r w:rsidRPr="007D5290">
        <w:rPr>
          <w:rFonts w:asciiTheme="minorHAnsi" w:hAnsiTheme="minorHAnsi" w:cstheme="minorHAnsi"/>
          <w:b/>
          <w:bCs/>
          <w:color w:val="323E4F" w:themeColor="text2" w:themeShade="BF"/>
          <w:spacing w:val="2"/>
          <w14:ligatures w14:val="none"/>
        </w:rPr>
        <w:t>università</w:t>
      </w:r>
      <w:r w:rsidRPr="007D5290">
        <w:rPr>
          <w:rFonts w:asciiTheme="minorHAnsi" w:hAnsiTheme="minorHAnsi" w:cstheme="minorHAnsi"/>
          <w:color w:val="323E4F" w:themeColor="text2" w:themeShade="BF"/>
          <w:spacing w:val="2"/>
          <w14:ligatures w14:val="none"/>
        </w:rPr>
        <w:t>, di cui 8,5 miliardi all’istruzione e 1,5 miliardi all’università.</w:t>
      </w:r>
      <w:r w:rsidR="00F04897" w:rsidRPr="007D5290">
        <w:rPr>
          <w:rFonts w:asciiTheme="minorHAnsi" w:hAnsiTheme="minorHAnsi" w:cstheme="minorHAnsi"/>
          <w:color w:val="323E4F" w:themeColor="text2" w:themeShade="BF"/>
          <w:spacing w:val="2"/>
          <w14:ligatures w14:val="none"/>
        </w:rPr>
        <w:t xml:space="preserve"> Il taglio che ha visto sparire </w:t>
      </w:r>
      <w:r w:rsidR="008F7F33" w:rsidRPr="007D5290">
        <w:rPr>
          <w:rFonts w:asciiTheme="minorHAnsi" w:hAnsiTheme="minorHAnsi" w:cstheme="minorHAnsi"/>
          <w:color w:val="323E4F" w:themeColor="text2" w:themeShade="BF"/>
          <w:spacing w:val="2"/>
          <w14:ligatures w14:val="none"/>
        </w:rPr>
        <w:t>l’organizzazione modulare dalla scuola primaria.</w:t>
      </w:r>
    </w:p>
    <w:p w14:paraId="622F2042" w14:textId="218EB73E" w:rsidR="00196B31" w:rsidRPr="007D5290" w:rsidRDefault="00196B31" w:rsidP="00BF48C5">
      <w:pPr>
        <w:shd w:val="clear" w:color="auto" w:fill="FFFFFF"/>
        <w:spacing w:before="100" w:beforeAutospacing="1" w:after="100" w:afterAutospacing="1" w:line="240" w:lineRule="auto"/>
        <w:jc w:val="both"/>
        <w:rPr>
          <w:rFonts w:cstheme="minorHAnsi"/>
          <w:color w:val="323E4F" w:themeColor="text2" w:themeShade="BF"/>
          <w:sz w:val="24"/>
          <w:szCs w:val="24"/>
          <w:shd w:val="clear" w:color="auto" w:fill="FFFFFF"/>
        </w:rPr>
      </w:pPr>
      <w:r w:rsidRPr="007D5290">
        <w:rPr>
          <w:rFonts w:eastAsia="Times New Roman" w:cstheme="minorHAnsi"/>
          <w:color w:val="323E4F" w:themeColor="text2" w:themeShade="BF"/>
          <w:spacing w:val="2"/>
          <w:kern w:val="0"/>
          <w:sz w:val="24"/>
          <w:szCs w:val="24"/>
          <w:lang w:eastAsia="it-IT"/>
          <w14:ligatures w14:val="none"/>
        </w:rPr>
        <w:t>Come confermato anche da diversi studi</w:t>
      </w:r>
      <w:r w:rsidR="008F7F33" w:rsidRPr="007D5290">
        <w:rPr>
          <w:rFonts w:eastAsia="Times New Roman" w:cstheme="minorHAnsi"/>
          <w:color w:val="323E4F" w:themeColor="text2" w:themeShade="BF"/>
          <w:spacing w:val="2"/>
          <w:kern w:val="0"/>
          <w:sz w:val="24"/>
          <w:szCs w:val="24"/>
          <w:lang w:eastAsia="it-IT"/>
          <w14:ligatures w14:val="none"/>
        </w:rPr>
        <w:t xml:space="preserve"> </w:t>
      </w:r>
      <w:r w:rsidRPr="007D5290">
        <w:rPr>
          <w:rFonts w:eastAsia="Times New Roman" w:cstheme="minorHAnsi"/>
          <w:color w:val="323E4F" w:themeColor="text2" w:themeShade="BF"/>
          <w:spacing w:val="2"/>
          <w:kern w:val="0"/>
          <w:sz w:val="24"/>
          <w:szCs w:val="24"/>
          <w:lang w:eastAsia="it-IT"/>
          <w14:ligatures w14:val="none"/>
        </w:rPr>
        <w:t>della</w:t>
      </w:r>
      <w:r w:rsidR="008F7F33" w:rsidRPr="007D5290">
        <w:rPr>
          <w:rFonts w:eastAsia="Times New Roman" w:cstheme="minorHAnsi"/>
          <w:color w:val="323E4F" w:themeColor="text2" w:themeShade="BF"/>
          <w:spacing w:val="2"/>
          <w:kern w:val="0"/>
          <w:sz w:val="24"/>
          <w:szCs w:val="24"/>
          <w:lang w:eastAsia="it-IT"/>
          <w14:ligatures w14:val="none"/>
        </w:rPr>
        <w:t xml:space="preserve"> </w:t>
      </w:r>
      <w:r w:rsidRPr="007D5290">
        <w:rPr>
          <w:rFonts w:eastAsia="Times New Roman" w:cstheme="minorHAnsi"/>
          <w:color w:val="323E4F" w:themeColor="text2" w:themeShade="BF"/>
          <w:spacing w:val="2"/>
          <w:kern w:val="0"/>
          <w:sz w:val="24"/>
          <w:szCs w:val="24"/>
          <w:lang w:eastAsia="it-IT"/>
          <w14:ligatures w14:val="none"/>
        </w:rPr>
        <w:t xml:space="preserve">Commissione europea, quella </w:t>
      </w:r>
      <w:r w:rsidR="00444E86">
        <w:rPr>
          <w:rFonts w:eastAsia="Times New Roman" w:cstheme="minorHAnsi"/>
          <w:color w:val="323E4F" w:themeColor="text2" w:themeShade="BF"/>
          <w:spacing w:val="2"/>
          <w:kern w:val="0"/>
          <w:sz w:val="24"/>
          <w:szCs w:val="24"/>
          <w:lang w:eastAsia="it-IT"/>
          <w14:ligatures w14:val="none"/>
        </w:rPr>
        <w:t>‘</w:t>
      </w:r>
      <w:r w:rsidRPr="007D5290">
        <w:rPr>
          <w:rFonts w:eastAsia="Times New Roman" w:cstheme="minorHAnsi"/>
          <w:color w:val="323E4F" w:themeColor="text2" w:themeShade="BF"/>
          <w:spacing w:val="2"/>
          <w:kern w:val="0"/>
          <w:sz w:val="24"/>
          <w:szCs w:val="24"/>
          <w:lang w:eastAsia="it-IT"/>
          <w14:ligatures w14:val="none"/>
        </w:rPr>
        <w:t>riforma</w:t>
      </w:r>
      <w:r w:rsidR="00444E86">
        <w:rPr>
          <w:rFonts w:eastAsia="Times New Roman" w:cstheme="minorHAnsi"/>
          <w:color w:val="323E4F" w:themeColor="text2" w:themeShade="BF"/>
          <w:spacing w:val="2"/>
          <w:kern w:val="0"/>
          <w:sz w:val="24"/>
          <w:szCs w:val="24"/>
          <w:lang w:eastAsia="it-IT"/>
          <w14:ligatures w14:val="none"/>
        </w:rPr>
        <w:t>’</w:t>
      </w:r>
      <w:r w:rsidRPr="007D5290">
        <w:rPr>
          <w:rFonts w:eastAsia="Times New Roman" w:cstheme="minorHAnsi"/>
          <w:color w:val="323E4F" w:themeColor="text2" w:themeShade="BF"/>
          <w:spacing w:val="2"/>
          <w:kern w:val="0"/>
          <w:sz w:val="24"/>
          <w:szCs w:val="24"/>
          <w:lang w:eastAsia="it-IT"/>
          <w14:ligatures w14:val="none"/>
        </w:rPr>
        <w:t xml:space="preserve"> ha generato: la </w:t>
      </w:r>
      <w:r w:rsidRPr="007D5290">
        <w:rPr>
          <w:rFonts w:cstheme="minorHAnsi"/>
          <w:color w:val="323E4F" w:themeColor="text2" w:themeShade="BF"/>
          <w:sz w:val="24"/>
          <w:szCs w:val="24"/>
          <w:shd w:val="clear" w:color="auto" w:fill="FFFFFF"/>
        </w:rPr>
        <w:t xml:space="preserve">riduzione dell’organico per 130 mila unità tra insegnanti e </w:t>
      </w:r>
      <w:r w:rsidR="008F7F33" w:rsidRPr="007D5290">
        <w:rPr>
          <w:rFonts w:cstheme="minorHAnsi"/>
          <w:color w:val="323E4F" w:themeColor="text2" w:themeShade="BF"/>
          <w:sz w:val="24"/>
          <w:szCs w:val="24"/>
          <w:shd w:val="clear" w:color="auto" w:fill="FFFFFF"/>
        </w:rPr>
        <w:t xml:space="preserve">il </w:t>
      </w:r>
      <w:r w:rsidRPr="007D5290">
        <w:rPr>
          <w:rFonts w:cstheme="minorHAnsi"/>
          <w:color w:val="323E4F" w:themeColor="text2" w:themeShade="BF"/>
          <w:sz w:val="24"/>
          <w:szCs w:val="24"/>
          <w:shd w:val="clear" w:color="auto" w:fill="FFFFFF"/>
        </w:rPr>
        <w:t>personale ATA, la soppressione dell</w:t>
      </w:r>
      <w:r w:rsidR="007D5290" w:rsidRPr="007D5290">
        <w:rPr>
          <w:rFonts w:cstheme="minorHAnsi"/>
          <w:color w:val="323E4F" w:themeColor="text2" w:themeShade="BF"/>
          <w:sz w:val="24"/>
          <w:szCs w:val="24"/>
          <w:shd w:val="clear" w:color="auto" w:fill="FFFFFF"/>
        </w:rPr>
        <w:t>e</w:t>
      </w:r>
      <w:r w:rsidRPr="007D5290">
        <w:rPr>
          <w:rFonts w:cstheme="minorHAnsi"/>
          <w:color w:val="323E4F" w:themeColor="text2" w:themeShade="BF"/>
          <w:sz w:val="24"/>
          <w:szCs w:val="24"/>
          <w:shd w:val="clear" w:color="auto" w:fill="FFFFFF"/>
        </w:rPr>
        <w:t xml:space="preserve"> scuole sottodimensionate e l’accorpamento degli istituti con meno di 500 iscritti</w:t>
      </w:r>
      <w:r w:rsidR="008F7F33" w:rsidRPr="007D5290">
        <w:rPr>
          <w:rFonts w:cstheme="minorHAnsi"/>
          <w:color w:val="323E4F" w:themeColor="text2" w:themeShade="BF"/>
          <w:sz w:val="24"/>
          <w:szCs w:val="24"/>
          <w:shd w:val="clear" w:color="auto" w:fill="FFFFFF"/>
        </w:rPr>
        <w:t xml:space="preserve"> dando così inizio al dimensionamento “selvaggio”.</w:t>
      </w:r>
    </w:p>
    <w:p w14:paraId="6FFF79DC" w14:textId="66FC2FDA" w:rsidR="003028E6" w:rsidRPr="007D5290" w:rsidRDefault="00196B31" w:rsidP="00BF48C5">
      <w:pPr>
        <w:shd w:val="clear" w:color="auto" w:fill="FFFFFF"/>
        <w:spacing w:before="100" w:beforeAutospacing="1" w:after="100" w:afterAutospacing="1" w:line="240" w:lineRule="auto"/>
        <w:jc w:val="both"/>
        <w:rPr>
          <w:rFonts w:eastAsia="Times New Roman" w:cstheme="minorHAnsi"/>
          <w:color w:val="323E4F" w:themeColor="text2" w:themeShade="BF"/>
          <w:spacing w:val="2"/>
          <w:kern w:val="0"/>
          <w:sz w:val="24"/>
          <w:szCs w:val="24"/>
          <w:lang w:eastAsia="it-IT"/>
          <w14:ligatures w14:val="none"/>
        </w:rPr>
      </w:pPr>
      <w:r w:rsidRPr="007D5290">
        <w:rPr>
          <w:rFonts w:cstheme="minorHAnsi"/>
          <w:color w:val="323E4F" w:themeColor="text2" w:themeShade="BF"/>
          <w:sz w:val="24"/>
          <w:szCs w:val="24"/>
          <w:shd w:val="clear" w:color="auto" w:fill="FFFFFF"/>
        </w:rPr>
        <w:t xml:space="preserve">Che quella fosse una </w:t>
      </w:r>
      <w:r w:rsidR="00444E86">
        <w:rPr>
          <w:rFonts w:cstheme="minorHAnsi"/>
          <w:color w:val="323E4F" w:themeColor="text2" w:themeShade="BF"/>
          <w:sz w:val="24"/>
          <w:szCs w:val="24"/>
          <w:shd w:val="clear" w:color="auto" w:fill="FFFFFF"/>
        </w:rPr>
        <w:t>‘</w:t>
      </w:r>
      <w:r w:rsidRPr="007D5290">
        <w:rPr>
          <w:rFonts w:cstheme="minorHAnsi"/>
          <w:color w:val="323E4F" w:themeColor="text2" w:themeShade="BF"/>
          <w:sz w:val="24"/>
          <w:szCs w:val="24"/>
          <w:shd w:val="clear" w:color="auto" w:fill="FFFFFF"/>
        </w:rPr>
        <w:t>riforma</w:t>
      </w:r>
      <w:r w:rsidR="00444E86">
        <w:rPr>
          <w:rFonts w:cstheme="minorHAnsi"/>
          <w:color w:val="323E4F" w:themeColor="text2" w:themeShade="BF"/>
          <w:sz w:val="24"/>
          <w:szCs w:val="24"/>
          <w:shd w:val="clear" w:color="auto" w:fill="FFFFFF"/>
        </w:rPr>
        <w:t>’</w:t>
      </w:r>
      <w:r w:rsidRPr="007D5290">
        <w:rPr>
          <w:rFonts w:cstheme="minorHAnsi"/>
          <w:color w:val="323E4F" w:themeColor="text2" w:themeShade="BF"/>
          <w:sz w:val="24"/>
          <w:szCs w:val="24"/>
          <w:shd w:val="clear" w:color="auto" w:fill="FFFFFF"/>
        </w:rPr>
        <w:t xml:space="preserve"> solo a parole con cui si mascheravano esclusivi interessi economicistici è dimostrata dalla realtà. </w:t>
      </w:r>
      <w:r w:rsidR="007D5290" w:rsidRPr="007D5290">
        <w:rPr>
          <w:rFonts w:cstheme="minorHAnsi"/>
          <w:color w:val="323E4F" w:themeColor="text2" w:themeShade="BF"/>
          <w:sz w:val="24"/>
          <w:szCs w:val="24"/>
          <w:shd w:val="clear" w:color="auto" w:fill="FFFFFF"/>
        </w:rPr>
        <w:t>Infatti,</w:t>
      </w:r>
      <w:r w:rsidRPr="007D5290">
        <w:rPr>
          <w:rFonts w:cstheme="minorHAnsi"/>
          <w:color w:val="323E4F" w:themeColor="text2" w:themeShade="BF"/>
          <w:sz w:val="24"/>
          <w:szCs w:val="24"/>
          <w:shd w:val="clear" w:color="auto" w:fill="FFFFFF"/>
        </w:rPr>
        <w:t xml:space="preserve"> </w:t>
      </w:r>
      <w:r w:rsidRPr="007D5290">
        <w:rPr>
          <w:rFonts w:eastAsia="Times New Roman" w:cstheme="minorHAnsi"/>
          <w:color w:val="323E4F" w:themeColor="text2" w:themeShade="BF"/>
          <w:spacing w:val="2"/>
          <w:kern w:val="0"/>
          <w:sz w:val="24"/>
          <w:szCs w:val="24"/>
          <w:lang w:eastAsia="it-IT"/>
          <w14:ligatures w14:val="none"/>
        </w:rPr>
        <w:t xml:space="preserve">la parte </w:t>
      </w:r>
      <w:r w:rsidR="008F7F33" w:rsidRPr="007D5290">
        <w:rPr>
          <w:rFonts w:eastAsia="Times New Roman" w:cstheme="minorHAnsi"/>
          <w:color w:val="323E4F" w:themeColor="text2" w:themeShade="BF"/>
          <w:spacing w:val="2"/>
          <w:kern w:val="0"/>
          <w:sz w:val="24"/>
          <w:szCs w:val="24"/>
          <w:lang w:eastAsia="it-IT"/>
          <w14:ligatures w14:val="none"/>
        </w:rPr>
        <w:t xml:space="preserve">più </w:t>
      </w:r>
      <w:r w:rsidRPr="007D5290">
        <w:rPr>
          <w:rFonts w:eastAsia="Times New Roman" w:cstheme="minorHAnsi"/>
          <w:color w:val="323E4F" w:themeColor="text2" w:themeShade="BF"/>
          <w:spacing w:val="2"/>
          <w:kern w:val="0"/>
          <w:sz w:val="24"/>
          <w:szCs w:val="24"/>
          <w:lang w:eastAsia="it-IT"/>
          <w14:ligatures w14:val="none"/>
        </w:rPr>
        <w:t xml:space="preserve">consistente dei soldi sottratti </w:t>
      </w:r>
      <w:r w:rsidR="00AF0BCB" w:rsidRPr="007D5290">
        <w:rPr>
          <w:rFonts w:eastAsia="Times New Roman" w:cstheme="minorHAnsi"/>
          <w:color w:val="323E4F" w:themeColor="text2" w:themeShade="BF"/>
          <w:spacing w:val="2"/>
          <w:kern w:val="0"/>
          <w:sz w:val="24"/>
          <w:szCs w:val="24"/>
          <w:lang w:eastAsia="it-IT"/>
          <w14:ligatures w14:val="none"/>
        </w:rPr>
        <w:t>alla scuola operata con</w:t>
      </w:r>
      <w:r w:rsidRPr="007D5290">
        <w:rPr>
          <w:rFonts w:eastAsia="Times New Roman" w:cstheme="minorHAnsi"/>
          <w:color w:val="323E4F" w:themeColor="text2" w:themeShade="BF"/>
          <w:spacing w:val="2"/>
          <w:kern w:val="0"/>
          <w:sz w:val="24"/>
          <w:szCs w:val="24"/>
          <w:lang w:eastAsia="it-IT"/>
          <w14:ligatures w14:val="none"/>
        </w:rPr>
        <w:t xml:space="preserve"> le leggi numero 133/08, 169/08 e 240/10, sono stati usati per</w:t>
      </w:r>
      <w:r w:rsidR="00AF0BCB" w:rsidRPr="007D5290">
        <w:rPr>
          <w:rFonts w:eastAsia="Times New Roman" w:cstheme="minorHAnsi"/>
          <w:color w:val="323E4F" w:themeColor="text2" w:themeShade="BF"/>
          <w:spacing w:val="2"/>
          <w:kern w:val="0"/>
          <w:sz w:val="24"/>
          <w:szCs w:val="24"/>
          <w:lang w:eastAsia="it-IT"/>
          <w14:ligatures w14:val="none"/>
        </w:rPr>
        <w:t xml:space="preserve"> </w:t>
      </w:r>
      <w:r w:rsidR="007D5290" w:rsidRPr="007D5290">
        <w:rPr>
          <w:rFonts w:eastAsia="Times New Roman" w:cstheme="minorHAnsi"/>
          <w:b/>
          <w:bCs/>
          <w:color w:val="323E4F" w:themeColor="text2" w:themeShade="BF"/>
          <w:spacing w:val="2"/>
          <w:kern w:val="0"/>
          <w:sz w:val="24"/>
          <w:szCs w:val="24"/>
          <w:lang w:eastAsia="it-IT"/>
          <w14:ligatures w14:val="none"/>
        </w:rPr>
        <w:t>‘</w:t>
      </w:r>
      <w:r w:rsidRPr="007D5290">
        <w:rPr>
          <w:rFonts w:eastAsia="Times New Roman" w:cstheme="minorHAnsi"/>
          <w:b/>
          <w:bCs/>
          <w:color w:val="323E4F" w:themeColor="text2" w:themeShade="BF"/>
          <w:spacing w:val="2"/>
          <w:kern w:val="0"/>
          <w:sz w:val="24"/>
          <w:szCs w:val="24"/>
          <w:lang w:eastAsia="it-IT"/>
          <w14:ligatures w14:val="none"/>
        </w:rPr>
        <w:t>salvare</w:t>
      </w:r>
      <w:r w:rsidR="007D5290" w:rsidRPr="007D5290">
        <w:rPr>
          <w:rFonts w:eastAsia="Times New Roman" w:cstheme="minorHAnsi"/>
          <w:b/>
          <w:bCs/>
          <w:color w:val="323E4F" w:themeColor="text2" w:themeShade="BF"/>
          <w:spacing w:val="2"/>
          <w:kern w:val="0"/>
          <w:sz w:val="24"/>
          <w:szCs w:val="24"/>
          <w:lang w:eastAsia="it-IT"/>
          <w14:ligatures w14:val="none"/>
        </w:rPr>
        <w:t>’</w:t>
      </w:r>
      <w:r w:rsidRPr="007D5290">
        <w:rPr>
          <w:rFonts w:eastAsia="Times New Roman" w:cstheme="minorHAnsi"/>
          <w:b/>
          <w:bCs/>
          <w:color w:val="323E4F" w:themeColor="text2" w:themeShade="BF"/>
          <w:spacing w:val="2"/>
          <w:kern w:val="0"/>
          <w:sz w:val="24"/>
          <w:szCs w:val="24"/>
          <w:lang w:eastAsia="it-IT"/>
          <w14:ligatures w14:val="none"/>
        </w:rPr>
        <w:t xml:space="preserve"> </w:t>
      </w:r>
      <w:r w:rsidRPr="007D5290">
        <w:rPr>
          <w:rFonts w:eastAsia="Times New Roman" w:cstheme="minorHAnsi"/>
          <w:color w:val="323E4F" w:themeColor="text2" w:themeShade="BF"/>
          <w:spacing w:val="2"/>
          <w:kern w:val="0"/>
          <w:sz w:val="24"/>
          <w:szCs w:val="24"/>
          <w:lang w:eastAsia="it-IT"/>
          <w14:ligatures w14:val="none"/>
        </w:rPr>
        <w:t>Alitalia dall’acquisizione da parte di Air France. Salvataggio inutile, dato che la compagnia di bandiera si è trovata quasi immediatamente di nuovo in perdita. Nel frattempo, i tagli della riforma hanno tolto al sistema di istruzione italiano</w:t>
      </w:r>
      <w:r w:rsidR="00AF0BCB" w:rsidRPr="007D5290">
        <w:rPr>
          <w:rFonts w:eastAsia="Times New Roman" w:cstheme="minorHAnsi"/>
          <w:color w:val="323E4F" w:themeColor="text2" w:themeShade="BF"/>
          <w:spacing w:val="2"/>
          <w:kern w:val="0"/>
          <w:sz w:val="24"/>
          <w:szCs w:val="24"/>
          <w:lang w:eastAsia="it-IT"/>
          <w14:ligatures w14:val="none"/>
        </w:rPr>
        <w:t xml:space="preserve"> </w:t>
      </w:r>
      <w:r w:rsidRPr="007D5290">
        <w:rPr>
          <w:rFonts w:eastAsia="Times New Roman" w:cstheme="minorHAnsi"/>
          <w:b/>
          <w:bCs/>
          <w:color w:val="323E4F" w:themeColor="text2" w:themeShade="BF"/>
          <w:spacing w:val="2"/>
          <w:kern w:val="0"/>
          <w:sz w:val="24"/>
          <w:szCs w:val="24"/>
          <w:lang w:eastAsia="it-IT"/>
          <w14:ligatures w14:val="none"/>
        </w:rPr>
        <w:t>10 mila classi, 90 mila cattedre, 30 mila supplenti e 44 mila posti per il personale non docente</w:t>
      </w:r>
      <w:r w:rsidRPr="007D5290">
        <w:rPr>
          <w:rFonts w:eastAsia="Times New Roman" w:cstheme="minorHAnsi"/>
          <w:color w:val="323E4F" w:themeColor="text2" w:themeShade="BF"/>
          <w:spacing w:val="2"/>
          <w:kern w:val="0"/>
          <w:sz w:val="24"/>
          <w:szCs w:val="24"/>
          <w:lang w:eastAsia="it-IT"/>
          <w14:ligatures w14:val="none"/>
        </w:rPr>
        <w:t xml:space="preserve">. </w:t>
      </w:r>
    </w:p>
    <w:p w14:paraId="06C3ED9D" w14:textId="73C4B122" w:rsidR="008603CD" w:rsidRPr="007D5290" w:rsidRDefault="00196B31" w:rsidP="00BF48C5">
      <w:pPr>
        <w:shd w:val="clear" w:color="auto" w:fill="FFFFFF"/>
        <w:spacing w:before="100" w:beforeAutospacing="1" w:after="100" w:afterAutospacing="1" w:line="240" w:lineRule="auto"/>
        <w:jc w:val="both"/>
        <w:rPr>
          <w:rFonts w:eastAsia="Times New Roman" w:cstheme="minorHAnsi"/>
          <w:color w:val="323E4F" w:themeColor="text2" w:themeShade="BF"/>
          <w:spacing w:val="2"/>
          <w:kern w:val="0"/>
          <w:sz w:val="24"/>
          <w:szCs w:val="24"/>
          <w:lang w:eastAsia="it-IT"/>
          <w14:ligatures w14:val="none"/>
        </w:rPr>
      </w:pPr>
      <w:r w:rsidRPr="007D5290">
        <w:rPr>
          <w:rFonts w:eastAsia="Times New Roman" w:cstheme="minorHAnsi"/>
          <w:color w:val="323E4F" w:themeColor="text2" w:themeShade="BF"/>
          <w:spacing w:val="2"/>
          <w:kern w:val="0"/>
          <w:sz w:val="24"/>
          <w:szCs w:val="24"/>
          <w:lang w:eastAsia="it-IT"/>
          <w14:ligatures w14:val="none"/>
        </w:rPr>
        <w:t>Mentre sul fronte universitario portò i finanziamenti</w:t>
      </w:r>
      <w:r w:rsidR="003028E6" w:rsidRPr="007D5290">
        <w:rPr>
          <w:rFonts w:eastAsia="Times New Roman" w:cstheme="minorHAnsi"/>
          <w:color w:val="323E4F" w:themeColor="text2" w:themeShade="BF"/>
          <w:spacing w:val="2"/>
          <w:kern w:val="0"/>
          <w:sz w:val="24"/>
          <w:szCs w:val="24"/>
          <w:lang w:eastAsia="it-IT"/>
          <w14:ligatures w14:val="none"/>
        </w:rPr>
        <w:t xml:space="preserve"> </w:t>
      </w:r>
      <w:r w:rsidRPr="007D5290">
        <w:rPr>
          <w:rFonts w:eastAsia="Times New Roman" w:cstheme="minorHAnsi"/>
          <w:b/>
          <w:bCs/>
          <w:color w:val="323E4F" w:themeColor="text2" w:themeShade="BF"/>
          <w:spacing w:val="2"/>
          <w:kern w:val="0"/>
          <w:sz w:val="24"/>
          <w:szCs w:val="24"/>
          <w:lang w:eastAsia="it-IT"/>
          <w14:ligatures w14:val="none"/>
        </w:rPr>
        <w:t>sotto la media europea, dimezzando le risorse destinate ai servizi</w:t>
      </w:r>
      <w:r w:rsidR="003028E6" w:rsidRPr="007D5290">
        <w:rPr>
          <w:rFonts w:eastAsia="Times New Roman" w:cstheme="minorHAnsi"/>
          <w:b/>
          <w:bCs/>
          <w:color w:val="323E4F" w:themeColor="text2" w:themeShade="BF"/>
          <w:spacing w:val="2"/>
          <w:kern w:val="0"/>
          <w:sz w:val="24"/>
          <w:szCs w:val="24"/>
          <w:lang w:eastAsia="it-IT"/>
          <w14:ligatures w14:val="none"/>
        </w:rPr>
        <w:t xml:space="preserve"> </w:t>
      </w:r>
      <w:r w:rsidRPr="007D5290">
        <w:rPr>
          <w:rFonts w:eastAsia="Times New Roman" w:cstheme="minorHAnsi"/>
          <w:color w:val="323E4F" w:themeColor="text2" w:themeShade="BF"/>
          <w:spacing w:val="2"/>
          <w:kern w:val="0"/>
          <w:sz w:val="24"/>
          <w:szCs w:val="24"/>
          <w:lang w:eastAsia="it-IT"/>
          <w14:ligatures w14:val="none"/>
        </w:rPr>
        <w:t xml:space="preserve">per </w:t>
      </w:r>
      <w:r w:rsidR="003028E6" w:rsidRPr="007D5290">
        <w:rPr>
          <w:rFonts w:eastAsia="Times New Roman" w:cstheme="minorHAnsi"/>
          <w:color w:val="323E4F" w:themeColor="text2" w:themeShade="BF"/>
          <w:spacing w:val="2"/>
          <w:kern w:val="0"/>
          <w:sz w:val="24"/>
          <w:szCs w:val="24"/>
          <w:lang w:eastAsia="it-IT"/>
          <w14:ligatures w14:val="none"/>
        </w:rPr>
        <w:t xml:space="preserve">studentesse e </w:t>
      </w:r>
      <w:r w:rsidRPr="007D5290">
        <w:rPr>
          <w:rFonts w:eastAsia="Times New Roman" w:cstheme="minorHAnsi"/>
          <w:color w:val="323E4F" w:themeColor="text2" w:themeShade="BF"/>
          <w:spacing w:val="2"/>
          <w:kern w:val="0"/>
          <w:sz w:val="24"/>
          <w:szCs w:val="24"/>
          <w:lang w:eastAsia="it-IT"/>
          <w14:ligatures w14:val="none"/>
        </w:rPr>
        <w:t>studenti.</w:t>
      </w:r>
    </w:p>
    <w:p w14:paraId="210416A5" w14:textId="41158EC1" w:rsidR="008603CD" w:rsidRPr="007D5290" w:rsidRDefault="00444E86" w:rsidP="00BF48C5">
      <w:pPr>
        <w:shd w:val="clear" w:color="auto" w:fill="FFFFFF"/>
        <w:spacing w:before="100" w:beforeAutospacing="1" w:after="100" w:afterAutospacing="1" w:line="240" w:lineRule="auto"/>
        <w:jc w:val="both"/>
        <w:rPr>
          <w:rFonts w:eastAsia="Times New Roman" w:cstheme="minorHAnsi"/>
          <w:color w:val="323E4F" w:themeColor="text2" w:themeShade="BF"/>
          <w:spacing w:val="2"/>
          <w:kern w:val="0"/>
          <w:sz w:val="24"/>
          <w:szCs w:val="24"/>
          <w:lang w:eastAsia="it-IT"/>
          <w14:ligatures w14:val="none"/>
        </w:rPr>
      </w:pPr>
      <w:r>
        <w:rPr>
          <w:rFonts w:eastAsia="Times New Roman" w:cstheme="minorHAnsi"/>
          <w:color w:val="323E4F" w:themeColor="text2" w:themeShade="BF"/>
          <w:spacing w:val="2"/>
          <w:kern w:val="0"/>
          <w:sz w:val="24"/>
          <w:szCs w:val="24"/>
          <w:lang w:eastAsia="it-IT"/>
          <w14:ligatures w14:val="none"/>
        </w:rPr>
        <w:lastRenderedPageBreak/>
        <w:br/>
      </w:r>
      <w:r w:rsidR="008603CD" w:rsidRPr="007D5290">
        <w:rPr>
          <w:rFonts w:eastAsia="Times New Roman" w:cstheme="minorHAnsi"/>
          <w:color w:val="323E4F" w:themeColor="text2" w:themeShade="BF"/>
          <w:spacing w:val="2"/>
          <w:kern w:val="0"/>
          <w:sz w:val="24"/>
          <w:szCs w:val="24"/>
          <w:lang w:eastAsia="it-IT"/>
          <w14:ligatures w14:val="none"/>
        </w:rPr>
        <w:t xml:space="preserve">Di seguito il percorso normativo che ha portato all’attuale </w:t>
      </w:r>
      <w:r w:rsidR="0084263F" w:rsidRPr="007D5290">
        <w:rPr>
          <w:rFonts w:eastAsia="Times New Roman" w:cstheme="minorHAnsi"/>
          <w:color w:val="323E4F" w:themeColor="text2" w:themeShade="BF"/>
          <w:spacing w:val="2"/>
          <w:kern w:val="0"/>
          <w:sz w:val="24"/>
          <w:szCs w:val="24"/>
          <w:lang w:eastAsia="it-IT"/>
          <w14:ligatures w14:val="none"/>
        </w:rPr>
        <w:t>situazione:</w:t>
      </w:r>
    </w:p>
    <w:p w14:paraId="3A2D5FD3" w14:textId="13492E83" w:rsidR="00196B31" w:rsidRPr="007D5290" w:rsidRDefault="0084263F" w:rsidP="007D5290">
      <w:pPr>
        <w:pStyle w:val="Paragrafoelenco"/>
        <w:numPr>
          <w:ilvl w:val="0"/>
          <w:numId w:val="3"/>
        </w:numPr>
        <w:jc w:val="both"/>
        <w:rPr>
          <w:rFonts w:eastAsia="Times New Roman" w:cstheme="minorHAnsi"/>
          <w:color w:val="323E4F" w:themeColor="text2" w:themeShade="BF"/>
          <w:kern w:val="0"/>
          <w:sz w:val="24"/>
          <w:szCs w:val="24"/>
          <w:lang w:eastAsia="it-IT"/>
          <w14:ligatures w14:val="none"/>
        </w:rPr>
      </w:pPr>
      <w:r w:rsidRPr="007D5290">
        <w:rPr>
          <w:rFonts w:eastAsia="Times New Roman" w:cstheme="minorHAnsi"/>
          <w:color w:val="323E4F" w:themeColor="text2" w:themeShade="BF"/>
          <w:kern w:val="0"/>
          <w:sz w:val="24"/>
          <w:szCs w:val="24"/>
          <w:lang w:eastAsia="it-IT"/>
          <w14:ligatures w14:val="none"/>
        </w:rPr>
        <w:t>i</w:t>
      </w:r>
      <w:r w:rsidR="00196B31" w:rsidRPr="007D5290">
        <w:rPr>
          <w:rFonts w:eastAsia="Times New Roman" w:cstheme="minorHAnsi"/>
          <w:color w:val="323E4F" w:themeColor="text2" w:themeShade="BF"/>
          <w:kern w:val="0"/>
          <w:sz w:val="24"/>
          <w:szCs w:val="24"/>
          <w:lang w:eastAsia="it-IT"/>
          <w14:ligatures w14:val="none"/>
        </w:rPr>
        <w:t>l</w:t>
      </w:r>
      <w:r w:rsidR="003028E6" w:rsidRPr="007D5290">
        <w:rPr>
          <w:rFonts w:eastAsia="Times New Roman" w:cstheme="minorHAnsi"/>
          <w:color w:val="323E4F" w:themeColor="text2" w:themeShade="BF"/>
          <w:kern w:val="0"/>
          <w:sz w:val="24"/>
          <w:szCs w:val="24"/>
          <w:lang w:eastAsia="it-IT"/>
          <w14:ligatures w14:val="none"/>
        </w:rPr>
        <w:t xml:space="preserve"> </w:t>
      </w:r>
      <w:hyperlink r:id="rId7" w:history="1">
        <w:r w:rsidR="00196B31" w:rsidRPr="007D5290">
          <w:rPr>
            <w:rFonts w:eastAsia="Times New Roman" w:cstheme="minorHAnsi"/>
            <w:color w:val="323E4F" w:themeColor="text2" w:themeShade="BF"/>
            <w:kern w:val="0"/>
            <w:sz w:val="24"/>
            <w:szCs w:val="24"/>
            <w:lang w:eastAsia="it-IT"/>
            <w14:ligatures w14:val="none"/>
          </w:rPr>
          <w:t>D.P.R. n. 233 del 18 giugno 1998</w:t>
        </w:r>
      </w:hyperlink>
      <w:r w:rsidR="00196B31"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aveva</w:t>
      </w:r>
      <w:r w:rsidR="00196B31"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 xml:space="preserve">previsto che, per acquisire o mantenere la personalità giuridica, gli istituti scolastici avrebbero devono avere, di norma, una popolazione consolidata e prevedibilmente stabile, per almeno un quinquennio, </w:t>
      </w:r>
      <w:r w:rsidR="00196B31" w:rsidRPr="007D5290">
        <w:rPr>
          <w:rFonts w:eastAsia="Times New Roman" w:cstheme="minorHAnsi"/>
          <w:b/>
          <w:bCs/>
          <w:color w:val="323E4F" w:themeColor="text2" w:themeShade="BF"/>
          <w:kern w:val="0"/>
          <w:sz w:val="24"/>
          <w:szCs w:val="24"/>
          <w:lang w:eastAsia="it-IT"/>
          <w14:ligatures w14:val="none"/>
        </w:rPr>
        <w:t>compresa fra 500 e 900 unità</w:t>
      </w:r>
      <w:r w:rsidR="00196B31" w:rsidRPr="007D5290">
        <w:rPr>
          <w:rFonts w:eastAsia="Times New Roman" w:cstheme="minorHAnsi"/>
          <w:color w:val="323E4F" w:themeColor="text2" w:themeShade="BF"/>
          <w:kern w:val="0"/>
          <w:sz w:val="24"/>
          <w:szCs w:val="24"/>
          <w:lang w:eastAsia="it-IT"/>
          <w14:ligatures w14:val="none"/>
        </w:rPr>
        <w:t xml:space="preserve">. Nelle piccole isole, nei comuni montani, nonché nelle aree geografiche contraddistinte da specificità etniche o linguistiche, gli indici di riferimento avrebbero potuto essere ridotti fino a </w:t>
      </w:r>
      <w:r w:rsidR="00196B31" w:rsidRPr="007D5290">
        <w:rPr>
          <w:rFonts w:eastAsia="Times New Roman" w:cstheme="minorHAnsi"/>
          <w:b/>
          <w:bCs/>
          <w:color w:val="323E4F" w:themeColor="text2" w:themeShade="BF"/>
          <w:kern w:val="0"/>
          <w:sz w:val="24"/>
          <w:szCs w:val="24"/>
          <w:lang w:eastAsia="it-IT"/>
          <w14:ligatures w14:val="none"/>
        </w:rPr>
        <w:t>300 alunni</w:t>
      </w:r>
      <w:r w:rsidR="00196B31" w:rsidRPr="007D5290">
        <w:rPr>
          <w:rFonts w:eastAsia="Times New Roman" w:cstheme="minorHAnsi"/>
          <w:color w:val="323E4F" w:themeColor="text2" w:themeShade="BF"/>
          <w:kern w:val="0"/>
          <w:sz w:val="24"/>
          <w:szCs w:val="24"/>
          <w:lang w:eastAsia="it-IT"/>
          <w14:ligatures w14:val="none"/>
        </w:rPr>
        <w:t xml:space="preserve"> per gli istituti comprensivi di scuola materna, elementare e media, o per gli istituti di istruzione secondaria superiore che avessero compreso corsi o sezioni di diverso ordine o tipo.</w:t>
      </w:r>
    </w:p>
    <w:p w14:paraId="40D45178" w14:textId="77777777" w:rsidR="007D5290" w:rsidRPr="007D5290" w:rsidRDefault="007D5290" w:rsidP="007D5290">
      <w:pPr>
        <w:pStyle w:val="Paragrafoelenco"/>
        <w:jc w:val="both"/>
        <w:rPr>
          <w:rFonts w:eastAsia="Times New Roman" w:cstheme="minorHAnsi"/>
          <w:color w:val="323E4F" w:themeColor="text2" w:themeShade="BF"/>
          <w:kern w:val="0"/>
          <w:sz w:val="24"/>
          <w:szCs w:val="24"/>
          <w:lang w:eastAsia="it-IT"/>
          <w14:ligatures w14:val="none"/>
        </w:rPr>
      </w:pPr>
    </w:p>
    <w:p w14:paraId="61731164" w14:textId="5CD760C9" w:rsidR="007D5290" w:rsidRPr="007D5290" w:rsidRDefault="00C92EF0" w:rsidP="007D5290">
      <w:pPr>
        <w:pStyle w:val="Paragrafoelenco"/>
        <w:numPr>
          <w:ilvl w:val="0"/>
          <w:numId w:val="3"/>
        </w:numPr>
        <w:shd w:val="clear" w:color="auto" w:fill="FFFFFF"/>
        <w:spacing w:after="312" w:line="240" w:lineRule="auto"/>
        <w:jc w:val="both"/>
        <w:rPr>
          <w:rFonts w:eastAsia="Times New Roman" w:cstheme="minorHAnsi"/>
          <w:b/>
          <w:bCs/>
          <w:color w:val="323E4F" w:themeColor="text2" w:themeShade="BF"/>
          <w:kern w:val="0"/>
          <w:sz w:val="24"/>
          <w:szCs w:val="24"/>
          <w:lang w:eastAsia="it-IT"/>
          <w14:ligatures w14:val="none"/>
        </w:rPr>
      </w:pPr>
      <w:r w:rsidRPr="007D5290">
        <w:rPr>
          <w:rFonts w:cstheme="minorHAnsi"/>
          <w:color w:val="323E4F" w:themeColor="text2" w:themeShade="BF"/>
          <w:sz w:val="24"/>
          <w:szCs w:val="24"/>
        </w:rPr>
        <w:t>Il</w:t>
      </w:r>
      <w:r w:rsidR="00196B31" w:rsidRPr="007D5290">
        <w:rPr>
          <w:rFonts w:cstheme="minorHAnsi"/>
          <w:color w:val="323E4F" w:themeColor="text2" w:themeShade="BF"/>
          <w:sz w:val="24"/>
          <w:szCs w:val="24"/>
        </w:rPr>
        <w:t xml:space="preserve"> </w:t>
      </w:r>
      <w:hyperlink r:id="rId8" w:history="1">
        <w:r w:rsidR="00196B31" w:rsidRPr="007D5290">
          <w:rPr>
            <w:rFonts w:eastAsia="Times New Roman" w:cstheme="minorHAnsi"/>
            <w:color w:val="323E4F" w:themeColor="text2" w:themeShade="BF"/>
            <w:kern w:val="0"/>
            <w:sz w:val="24"/>
            <w:szCs w:val="24"/>
            <w:lang w:eastAsia="it-IT"/>
            <w14:ligatures w14:val="none"/>
          </w:rPr>
          <w:t>decreto-legge 6 luglio 2011, n. 98</w:t>
        </w:r>
      </w:hyperlink>
      <w:r w:rsidR="004E20BF"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convertito, con modificazioni, dalla</w:t>
      </w:r>
      <w:r w:rsidR="004E20BF" w:rsidRPr="007D5290">
        <w:rPr>
          <w:rFonts w:eastAsia="Times New Roman" w:cstheme="minorHAnsi"/>
          <w:color w:val="323E4F" w:themeColor="text2" w:themeShade="BF"/>
          <w:kern w:val="0"/>
          <w:sz w:val="24"/>
          <w:szCs w:val="24"/>
          <w:lang w:eastAsia="it-IT"/>
          <w14:ligatures w14:val="none"/>
        </w:rPr>
        <w:t xml:space="preserve"> </w:t>
      </w:r>
      <w:hyperlink r:id="rId9" w:history="1">
        <w:r w:rsidR="00196B31" w:rsidRPr="007D5290">
          <w:rPr>
            <w:rFonts w:eastAsia="Times New Roman" w:cstheme="minorHAnsi"/>
            <w:color w:val="323E4F" w:themeColor="text2" w:themeShade="BF"/>
            <w:kern w:val="0"/>
            <w:sz w:val="24"/>
            <w:szCs w:val="24"/>
            <w:lang w:eastAsia="it-IT"/>
            <w14:ligatures w14:val="none"/>
          </w:rPr>
          <w:t>legge 15 luglio 2011, n.111</w:t>
        </w:r>
      </w:hyperlink>
      <w:r w:rsidR="00196B31" w:rsidRPr="007D5290">
        <w:rPr>
          <w:rFonts w:eastAsia="Times New Roman" w:cstheme="minorHAnsi"/>
          <w:color w:val="323E4F" w:themeColor="text2" w:themeShade="BF"/>
          <w:kern w:val="0"/>
          <w:sz w:val="24"/>
          <w:szCs w:val="24"/>
          <w:lang w:eastAsia="it-IT"/>
          <w14:ligatures w14:val="none"/>
        </w:rPr>
        <w:t xml:space="preserve"> come modificata dalla L. n. 128/2013</w:t>
      </w:r>
      <w:r w:rsidR="00B87EE6" w:rsidRPr="007D5290">
        <w:rPr>
          <w:rFonts w:eastAsia="Times New Roman" w:cstheme="minorHAnsi"/>
          <w:color w:val="323E4F" w:themeColor="text2" w:themeShade="BF"/>
          <w:kern w:val="0"/>
          <w:sz w:val="24"/>
          <w:szCs w:val="24"/>
          <w:lang w:eastAsia="it-IT"/>
          <w14:ligatures w14:val="none"/>
        </w:rPr>
        <w:t xml:space="preserve"> è figlio della situazione economica</w:t>
      </w:r>
      <w:r w:rsidR="00E128E8" w:rsidRPr="007D5290">
        <w:rPr>
          <w:rFonts w:eastAsia="Times New Roman" w:cstheme="minorHAnsi"/>
          <w:color w:val="323E4F" w:themeColor="text2" w:themeShade="BF"/>
          <w:kern w:val="0"/>
          <w:sz w:val="24"/>
          <w:szCs w:val="24"/>
          <w:lang w:eastAsia="it-IT"/>
          <w14:ligatures w14:val="none"/>
        </w:rPr>
        <w:t xml:space="preserve"> legata all’aumento dello </w:t>
      </w:r>
      <w:r w:rsidR="00E5565E" w:rsidRPr="007D5290">
        <w:rPr>
          <w:rFonts w:eastAsia="Times New Roman" w:cstheme="minorHAnsi"/>
          <w:color w:val="323E4F" w:themeColor="text2" w:themeShade="BF"/>
          <w:kern w:val="0"/>
          <w:sz w:val="24"/>
          <w:szCs w:val="24"/>
          <w:lang w:eastAsia="it-IT"/>
          <w14:ligatures w14:val="none"/>
        </w:rPr>
        <w:t>spread e del rischio di bancarotta</w:t>
      </w:r>
      <w:r w:rsidR="00C77DB9" w:rsidRPr="007D5290">
        <w:rPr>
          <w:rFonts w:eastAsia="Times New Roman" w:cstheme="minorHAnsi"/>
          <w:color w:val="323E4F" w:themeColor="text2" w:themeShade="BF"/>
          <w:kern w:val="0"/>
          <w:sz w:val="24"/>
          <w:szCs w:val="24"/>
          <w:lang w:eastAsia="it-IT"/>
          <w14:ligatures w14:val="none"/>
        </w:rPr>
        <w:t xml:space="preserve"> </w:t>
      </w:r>
      <w:r w:rsidR="00735B74" w:rsidRPr="007D5290">
        <w:rPr>
          <w:rFonts w:eastAsia="Times New Roman" w:cstheme="minorHAnsi"/>
          <w:color w:val="323E4F" w:themeColor="text2" w:themeShade="BF"/>
          <w:kern w:val="0"/>
          <w:sz w:val="24"/>
          <w:szCs w:val="24"/>
          <w:lang w:eastAsia="it-IT"/>
          <w14:ligatures w14:val="none"/>
        </w:rPr>
        <w:t xml:space="preserve"> e quindi </w:t>
      </w:r>
      <w:r w:rsidRPr="007D5290">
        <w:rPr>
          <w:rFonts w:eastAsia="Times New Roman" w:cstheme="minorHAnsi"/>
          <w:color w:val="323E4F" w:themeColor="text2" w:themeShade="BF"/>
          <w:kern w:val="0"/>
          <w:sz w:val="24"/>
          <w:szCs w:val="24"/>
          <w:lang w:eastAsia="it-IT"/>
          <w14:ligatures w14:val="none"/>
        </w:rPr>
        <w:t xml:space="preserve">aveva volto lo sguardo ad altre finalità che non erano più quelle </w:t>
      </w:r>
      <w:r w:rsidR="00196B31" w:rsidRPr="007D5290">
        <w:rPr>
          <w:rFonts w:eastAsia="Times New Roman" w:cstheme="minorHAnsi"/>
          <w:color w:val="323E4F" w:themeColor="text2" w:themeShade="BF"/>
          <w:kern w:val="0"/>
          <w:sz w:val="24"/>
          <w:szCs w:val="24"/>
          <w:lang w:eastAsia="it-IT"/>
          <w14:ligatures w14:val="none"/>
        </w:rPr>
        <w:t xml:space="preserve">che avevano ispirato il DPR 233/98. </w:t>
      </w:r>
      <w:r w:rsidRPr="007D5290">
        <w:rPr>
          <w:rFonts w:eastAsia="Times New Roman" w:cstheme="minorHAnsi"/>
          <w:color w:val="323E4F" w:themeColor="text2" w:themeShade="BF"/>
          <w:kern w:val="0"/>
          <w:sz w:val="24"/>
          <w:szCs w:val="24"/>
          <w:lang w:eastAsia="it-IT"/>
          <w14:ligatures w14:val="none"/>
        </w:rPr>
        <w:t>I</w:t>
      </w:r>
      <w:r w:rsidR="00196B31" w:rsidRPr="007D5290">
        <w:rPr>
          <w:rFonts w:eastAsia="Times New Roman" w:cstheme="minorHAnsi"/>
          <w:color w:val="323E4F" w:themeColor="text2" w:themeShade="BF"/>
          <w:kern w:val="0"/>
          <w:sz w:val="24"/>
          <w:szCs w:val="24"/>
          <w:lang w:eastAsia="it-IT"/>
          <w14:ligatures w14:val="none"/>
        </w:rPr>
        <w:t>l Governo Berlusconi IV nel DL alla voce «Disposizioni urgenti per la stabilizzazione finanziaria»,</w:t>
      </w:r>
      <w:r w:rsidR="00735B74"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inserisce i commi 5 e 5</w:t>
      </w:r>
      <w:r w:rsidR="00735B74"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i/>
          <w:iCs/>
          <w:color w:val="323E4F" w:themeColor="text2" w:themeShade="BF"/>
          <w:kern w:val="0"/>
          <w:sz w:val="24"/>
          <w:szCs w:val="24"/>
          <w:lang w:eastAsia="it-IT"/>
          <w14:ligatures w14:val="none"/>
        </w:rPr>
        <w:t>bis</w:t>
      </w:r>
      <w:r w:rsidR="00735B74"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dell’art. 19 in cui si stabilisce che negli anni scolastici 2012/2013 e 2013/2014</w:t>
      </w:r>
      <w:r w:rsidR="000718E6"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alle istituzioni scolastiche autonome costituite con un numero di alunni  inferiore a 600 unità – ridotto fino a 400 per le istituzioni site nelle</w:t>
      </w:r>
      <w:r w:rsidR="006A2A85"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piccole isole, nei comuni montani, nelle aree geografiche caratterizzate da specificità linguistiche</w:t>
      </w:r>
      <w:r w:rsidR="006A2A85"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–non</w:t>
      </w:r>
      <w:r w:rsidR="006A2A85"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possono essere</w:t>
      </w:r>
      <w:r w:rsidR="000822B4"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color w:val="323E4F" w:themeColor="text2" w:themeShade="BF"/>
          <w:kern w:val="0"/>
          <w:sz w:val="24"/>
          <w:szCs w:val="24"/>
          <w:lang w:eastAsia="it-IT"/>
          <w14:ligatures w14:val="none"/>
        </w:rPr>
        <w:t>assegnati</w:t>
      </w:r>
      <w:r w:rsidR="000822B4" w:rsidRPr="007D5290">
        <w:rPr>
          <w:rFonts w:eastAsia="Times New Roman" w:cstheme="minorHAnsi"/>
          <w:color w:val="323E4F" w:themeColor="text2" w:themeShade="BF"/>
          <w:kern w:val="0"/>
          <w:sz w:val="24"/>
          <w:szCs w:val="24"/>
          <w:lang w:eastAsia="it-IT"/>
          <w14:ligatures w14:val="none"/>
        </w:rPr>
        <w:t xml:space="preserve"> </w:t>
      </w:r>
      <w:r w:rsidR="00196B31" w:rsidRPr="007D5290">
        <w:rPr>
          <w:rFonts w:eastAsia="Times New Roman" w:cstheme="minorHAnsi"/>
          <w:b/>
          <w:bCs/>
          <w:color w:val="323E4F" w:themeColor="text2" w:themeShade="BF"/>
          <w:kern w:val="0"/>
          <w:sz w:val="24"/>
          <w:szCs w:val="24"/>
          <w:lang w:eastAsia="it-IT"/>
          <w14:ligatures w14:val="none"/>
        </w:rPr>
        <w:t>dirigenti scolastici</w:t>
      </w:r>
      <w:r w:rsidR="000822B4"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b/>
          <w:bCs/>
          <w:color w:val="323E4F" w:themeColor="text2" w:themeShade="BF"/>
          <w:kern w:val="0"/>
          <w:sz w:val="24"/>
          <w:szCs w:val="24"/>
          <w:lang w:eastAsia="it-IT"/>
          <w14:ligatures w14:val="none"/>
        </w:rPr>
        <w:t>con</w:t>
      </w:r>
      <w:r w:rsidR="000822B4"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b/>
          <w:bCs/>
          <w:color w:val="323E4F" w:themeColor="text2" w:themeShade="BF"/>
          <w:kern w:val="0"/>
          <w:sz w:val="24"/>
          <w:szCs w:val="24"/>
          <w:lang w:eastAsia="it-IT"/>
          <w14:ligatures w14:val="none"/>
        </w:rPr>
        <w:t xml:space="preserve"> incarico a tempo indeterminato. Le stesse sono conferite</w:t>
      </w:r>
      <w:r w:rsidR="000822B4"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b/>
          <w:bCs/>
          <w:color w:val="323E4F" w:themeColor="text2" w:themeShade="BF"/>
          <w:kern w:val="0"/>
          <w:sz w:val="24"/>
          <w:szCs w:val="24"/>
          <w:lang w:eastAsia="it-IT"/>
          <w14:ligatures w14:val="none"/>
        </w:rPr>
        <w:t>in reggenza</w:t>
      </w:r>
      <w:r w:rsidR="000822B4" w:rsidRPr="007D5290">
        <w:rPr>
          <w:rFonts w:eastAsia="Times New Roman" w:cstheme="minorHAnsi"/>
          <w:b/>
          <w:bCs/>
          <w:color w:val="323E4F" w:themeColor="text2" w:themeShade="BF"/>
          <w:kern w:val="0"/>
          <w:sz w:val="24"/>
          <w:szCs w:val="24"/>
          <w:lang w:eastAsia="it-IT"/>
          <w14:ligatures w14:val="none"/>
        </w:rPr>
        <w:t xml:space="preserve"> </w:t>
      </w:r>
      <w:r w:rsidR="00196B31" w:rsidRPr="007D5290">
        <w:rPr>
          <w:rFonts w:eastAsia="Times New Roman" w:cstheme="minorHAnsi"/>
          <w:b/>
          <w:bCs/>
          <w:color w:val="323E4F" w:themeColor="text2" w:themeShade="BF"/>
          <w:kern w:val="0"/>
          <w:sz w:val="24"/>
          <w:szCs w:val="24"/>
          <w:lang w:eastAsia="it-IT"/>
          <w14:ligatures w14:val="none"/>
        </w:rPr>
        <w:t>a dirigenti scolastici con incarico su altre istituzioni scolastiche autonome</w:t>
      </w:r>
      <w:r w:rsidR="00241645" w:rsidRPr="007D5290">
        <w:rPr>
          <w:rFonts w:eastAsia="Times New Roman" w:cstheme="minorHAnsi"/>
          <w:b/>
          <w:bCs/>
          <w:color w:val="323E4F" w:themeColor="text2" w:themeShade="BF"/>
          <w:kern w:val="0"/>
          <w:sz w:val="24"/>
          <w:szCs w:val="24"/>
          <w:lang w:eastAsia="it-IT"/>
          <w14:ligatures w14:val="none"/>
        </w:rPr>
        <w:t xml:space="preserve"> (con questa norma si dà inizio alle reggenze)</w:t>
      </w:r>
      <w:r w:rsidR="00993F39" w:rsidRPr="007D5290">
        <w:rPr>
          <w:rFonts w:eastAsia="Times New Roman" w:cstheme="minorHAnsi"/>
          <w:b/>
          <w:bCs/>
          <w:color w:val="323E4F" w:themeColor="text2" w:themeShade="BF"/>
          <w:kern w:val="0"/>
          <w:sz w:val="24"/>
          <w:szCs w:val="24"/>
          <w:lang w:eastAsia="it-IT"/>
          <w14:ligatures w14:val="none"/>
        </w:rPr>
        <w:t>.</w:t>
      </w:r>
    </w:p>
    <w:p w14:paraId="4AA5C93C" w14:textId="77777777" w:rsidR="007D5290" w:rsidRPr="007D5290" w:rsidRDefault="007D5290" w:rsidP="007D5290">
      <w:pPr>
        <w:pStyle w:val="Paragrafoelenco"/>
        <w:rPr>
          <w:rFonts w:eastAsia="Times New Roman" w:cstheme="minorHAnsi"/>
          <w:b/>
          <w:bCs/>
          <w:color w:val="323E4F" w:themeColor="text2" w:themeShade="BF"/>
          <w:kern w:val="0"/>
          <w:sz w:val="24"/>
          <w:szCs w:val="24"/>
          <w:lang w:eastAsia="it-IT"/>
          <w14:ligatures w14:val="none"/>
        </w:rPr>
      </w:pPr>
    </w:p>
    <w:p w14:paraId="4DB7B487" w14:textId="77777777" w:rsidR="007D5290" w:rsidRPr="007D5290" w:rsidRDefault="00C92EF0" w:rsidP="007D5290">
      <w:pPr>
        <w:pStyle w:val="Paragrafoelenco"/>
        <w:numPr>
          <w:ilvl w:val="0"/>
          <w:numId w:val="3"/>
        </w:numPr>
        <w:shd w:val="clear" w:color="auto" w:fill="FFFFFF"/>
        <w:spacing w:after="312" w:line="240" w:lineRule="auto"/>
        <w:jc w:val="both"/>
        <w:rPr>
          <w:rFonts w:eastAsia="Times New Roman" w:cstheme="minorHAnsi"/>
          <w:b/>
          <w:bCs/>
          <w:color w:val="323E4F" w:themeColor="text2" w:themeShade="BF"/>
          <w:kern w:val="0"/>
          <w:sz w:val="24"/>
          <w:szCs w:val="24"/>
          <w:lang w:eastAsia="it-IT"/>
          <w14:ligatures w14:val="none"/>
        </w:rPr>
      </w:pPr>
      <w:r w:rsidRPr="007D5290">
        <w:rPr>
          <w:rStyle w:val="Enfasigrassetto"/>
          <w:rFonts w:cstheme="minorHAnsi"/>
          <w:color w:val="323E4F" w:themeColor="text2" w:themeShade="BF"/>
          <w:sz w:val="24"/>
          <w:szCs w:val="24"/>
          <w:shd w:val="clear" w:color="auto" w:fill="FFFFFF"/>
        </w:rPr>
        <w:t>La legge di bilancio per il 2021</w:t>
      </w:r>
      <w:r w:rsidR="00993F39" w:rsidRPr="007D5290">
        <w:rPr>
          <w:rFonts w:cstheme="minorHAnsi"/>
          <w:color w:val="323E4F" w:themeColor="text2" w:themeShade="BF"/>
          <w:sz w:val="24"/>
          <w:szCs w:val="24"/>
          <w:shd w:val="clear" w:color="auto" w:fill="FFFFFF"/>
        </w:rPr>
        <w:t xml:space="preserve"> </w:t>
      </w:r>
      <w:r w:rsidRPr="007D5290">
        <w:rPr>
          <w:rFonts w:cstheme="minorHAnsi"/>
          <w:color w:val="323E4F" w:themeColor="text2" w:themeShade="BF"/>
          <w:sz w:val="24"/>
          <w:szCs w:val="24"/>
          <w:shd w:val="clear" w:color="auto" w:fill="FFFFFF"/>
        </w:rPr>
        <w:t>(Ministro Azzolina) ha ridotto,</w:t>
      </w:r>
      <w:r w:rsidR="00993F39" w:rsidRPr="007D5290">
        <w:rPr>
          <w:rFonts w:cstheme="minorHAnsi"/>
          <w:color w:val="323E4F" w:themeColor="text2" w:themeShade="BF"/>
          <w:sz w:val="24"/>
          <w:szCs w:val="24"/>
          <w:shd w:val="clear" w:color="auto" w:fill="FFFFFF"/>
        </w:rPr>
        <w:t xml:space="preserve"> </w:t>
      </w:r>
      <w:r w:rsidRPr="007D5290">
        <w:rPr>
          <w:rStyle w:val="Enfasigrassetto"/>
          <w:rFonts w:cstheme="minorHAnsi"/>
          <w:b w:val="0"/>
          <w:bCs w:val="0"/>
          <w:color w:val="323E4F" w:themeColor="text2" w:themeShade="BF"/>
          <w:sz w:val="24"/>
          <w:szCs w:val="24"/>
          <w:shd w:val="clear" w:color="auto" w:fill="FFFFFF"/>
        </w:rPr>
        <w:t>per l’a.s. 2021/2022</w:t>
      </w:r>
      <w:r w:rsidRPr="007D5290">
        <w:rPr>
          <w:rFonts w:cstheme="minorHAnsi"/>
          <w:color w:val="323E4F" w:themeColor="text2" w:themeShade="BF"/>
          <w:sz w:val="24"/>
          <w:szCs w:val="24"/>
          <w:shd w:val="clear" w:color="auto" w:fill="FFFFFF"/>
        </w:rPr>
        <w:t xml:space="preserve">, </w:t>
      </w:r>
      <w:r w:rsidRPr="007D5290">
        <w:rPr>
          <w:rFonts w:cstheme="minorHAnsi"/>
          <w:b/>
          <w:bCs/>
          <w:color w:val="323E4F" w:themeColor="text2" w:themeShade="BF"/>
          <w:sz w:val="24"/>
          <w:szCs w:val="24"/>
          <w:shd w:val="clear" w:color="auto" w:fill="FFFFFF"/>
        </w:rPr>
        <w:t>da 600 a 500</w:t>
      </w:r>
      <w:r w:rsidRPr="007D5290">
        <w:rPr>
          <w:rFonts w:cstheme="minorHAnsi"/>
          <w:color w:val="323E4F" w:themeColor="text2" w:themeShade="BF"/>
          <w:sz w:val="24"/>
          <w:szCs w:val="24"/>
          <w:shd w:val="clear" w:color="auto" w:fill="FFFFFF"/>
        </w:rPr>
        <w:t xml:space="preserve"> il numero minimo di alunni necessario perché le scuole potessero essere autonome. Furono destinati oltre 40 milioni al dimensionamento scolastico, consentendo di mantenere il dirigente scolastico anche in scuole che, per dimensione, normalmente non lo avrebbero potuto mantenere. Parliamo di un periodo in cui si è ancora in </w:t>
      </w:r>
      <w:r w:rsidRPr="007D5290">
        <w:rPr>
          <w:rFonts w:cstheme="minorHAnsi"/>
          <w:b/>
          <w:bCs/>
          <w:color w:val="323E4F" w:themeColor="text2" w:themeShade="BF"/>
          <w:sz w:val="24"/>
          <w:szCs w:val="24"/>
          <w:shd w:val="clear" w:color="auto" w:fill="FFFFFF"/>
        </w:rPr>
        <w:t>emergenza pandemica</w:t>
      </w:r>
      <w:r w:rsidRPr="007D5290">
        <w:rPr>
          <w:rFonts w:cstheme="minorHAnsi"/>
          <w:color w:val="323E4F" w:themeColor="text2" w:themeShade="BF"/>
          <w:sz w:val="24"/>
          <w:szCs w:val="24"/>
          <w:shd w:val="clear" w:color="auto" w:fill="FFFFFF"/>
        </w:rPr>
        <w:t xml:space="preserve"> e con questa legge di bilancio si è cercato di garantire una guida agli istituti scolastici.</w:t>
      </w:r>
    </w:p>
    <w:p w14:paraId="1B957570" w14:textId="77777777" w:rsidR="007D5290" w:rsidRPr="007D5290" w:rsidRDefault="007D5290" w:rsidP="007D5290">
      <w:pPr>
        <w:pStyle w:val="Paragrafoelenco"/>
        <w:rPr>
          <w:rFonts w:cstheme="minorHAnsi"/>
          <w:b/>
          <w:bCs/>
          <w:color w:val="323E4F" w:themeColor="text2" w:themeShade="BF"/>
          <w:sz w:val="24"/>
          <w:szCs w:val="24"/>
        </w:rPr>
      </w:pPr>
    </w:p>
    <w:p w14:paraId="7CA27D0F" w14:textId="684F853F" w:rsidR="00C92EF0" w:rsidRPr="007D5290" w:rsidRDefault="00C92EF0" w:rsidP="007D5290">
      <w:pPr>
        <w:pStyle w:val="Paragrafoelenco"/>
        <w:numPr>
          <w:ilvl w:val="0"/>
          <w:numId w:val="3"/>
        </w:numPr>
        <w:shd w:val="clear" w:color="auto" w:fill="FFFFFF"/>
        <w:spacing w:after="312" w:line="240" w:lineRule="auto"/>
        <w:jc w:val="both"/>
        <w:rPr>
          <w:rFonts w:eastAsia="Times New Roman" w:cstheme="minorHAnsi"/>
          <w:b/>
          <w:bCs/>
          <w:color w:val="323E4F" w:themeColor="text2" w:themeShade="BF"/>
          <w:kern w:val="0"/>
          <w:sz w:val="24"/>
          <w:szCs w:val="24"/>
          <w:lang w:eastAsia="it-IT"/>
          <w14:ligatures w14:val="none"/>
        </w:rPr>
      </w:pPr>
      <w:r w:rsidRPr="007D5290">
        <w:rPr>
          <w:rFonts w:cstheme="minorHAnsi"/>
          <w:b/>
          <w:bCs/>
          <w:color w:val="323E4F" w:themeColor="text2" w:themeShade="BF"/>
          <w:sz w:val="24"/>
          <w:szCs w:val="24"/>
        </w:rPr>
        <w:t xml:space="preserve">La </w:t>
      </w:r>
      <w:hyperlink r:id="rId10" w:anchor=":~:text=197%2C%20recante%3A%20%C2%ABBilancio%20di,303%20del%2029%20dicembre%202022)." w:history="1">
        <w:r w:rsidRPr="007D5290">
          <w:rPr>
            <w:rStyle w:val="Collegamentoipertestuale"/>
            <w:rFonts w:eastAsia="Times New Roman" w:cstheme="minorHAnsi"/>
            <w:b/>
            <w:bCs/>
            <w:color w:val="323E4F" w:themeColor="text2" w:themeShade="BF"/>
            <w:kern w:val="0"/>
            <w:sz w:val="24"/>
            <w:szCs w:val="24"/>
            <w:u w:val="none"/>
            <w:lang w:eastAsia="it-IT"/>
            <w14:ligatures w14:val="none"/>
          </w:rPr>
          <w:t>Legge n. 197/2022</w:t>
        </w:r>
      </w:hyperlink>
      <w:r w:rsidR="00993F39" w:rsidRPr="007D5290">
        <w:rPr>
          <w:rFonts w:eastAsia="Times New Roman" w:cstheme="minorHAnsi"/>
          <w:b/>
          <w:bCs/>
          <w:color w:val="323E4F" w:themeColor="text2" w:themeShade="BF"/>
          <w:kern w:val="0"/>
          <w:sz w:val="24"/>
          <w:szCs w:val="24"/>
          <w:lang w:eastAsia="it-IT"/>
          <w14:ligatures w14:val="none"/>
        </w:rPr>
        <w:t xml:space="preserve"> </w:t>
      </w:r>
      <w:r w:rsidRPr="007D5290">
        <w:rPr>
          <w:rFonts w:eastAsia="Times New Roman" w:cstheme="minorHAnsi"/>
          <w:color w:val="323E4F" w:themeColor="text2" w:themeShade="BF"/>
          <w:kern w:val="0"/>
          <w:sz w:val="24"/>
          <w:szCs w:val="24"/>
          <w:lang w:eastAsia="it-IT"/>
          <w14:ligatures w14:val="none"/>
        </w:rPr>
        <w:t>(Bilancio di previsione dello Stato per l’anno finanziario 2023 e bilancio pluriennale per il triennio 2023-2025 – art. 1, cc. 557-558),</w:t>
      </w:r>
      <w:r w:rsidR="00BC5348" w:rsidRPr="007D5290">
        <w:rPr>
          <w:rFonts w:eastAsia="Times New Roman" w:cstheme="minorHAnsi"/>
          <w:color w:val="323E4F" w:themeColor="text2" w:themeShade="BF"/>
          <w:kern w:val="0"/>
          <w:sz w:val="24"/>
          <w:szCs w:val="24"/>
          <w:lang w:eastAsia="it-IT"/>
          <w14:ligatures w14:val="none"/>
        </w:rPr>
        <w:t xml:space="preserve"> </w:t>
      </w:r>
      <w:r w:rsidRPr="007D5290">
        <w:rPr>
          <w:rFonts w:eastAsia="Times New Roman" w:cstheme="minorHAnsi"/>
          <w:color w:val="323E4F" w:themeColor="text2" w:themeShade="BF"/>
          <w:kern w:val="0"/>
          <w:sz w:val="24"/>
          <w:szCs w:val="24"/>
          <w:lang w:eastAsia="it-IT"/>
          <w14:ligatures w14:val="none"/>
        </w:rPr>
        <w:t xml:space="preserve">che rappresenta </w:t>
      </w:r>
      <w:r w:rsidRPr="007D5290">
        <w:rPr>
          <w:rFonts w:eastAsia="Times New Roman" w:cstheme="minorHAnsi"/>
          <w:b/>
          <w:bCs/>
          <w:color w:val="323E4F" w:themeColor="text2" w:themeShade="BF"/>
          <w:kern w:val="0"/>
          <w:sz w:val="24"/>
          <w:szCs w:val="24"/>
          <w:lang w:eastAsia="it-IT"/>
          <w14:ligatures w14:val="none"/>
        </w:rPr>
        <w:t>l’ultimo intervento normativo di riforma del sistema di dimensionamento della rete scolastica nazionale</w:t>
      </w:r>
      <w:r w:rsidRPr="007D5290">
        <w:rPr>
          <w:rFonts w:eastAsia="Times New Roman" w:cstheme="minorHAnsi"/>
          <w:color w:val="323E4F" w:themeColor="text2" w:themeShade="BF"/>
          <w:kern w:val="0"/>
          <w:sz w:val="24"/>
          <w:szCs w:val="24"/>
          <w:lang w:eastAsia="it-IT"/>
          <w14:ligatures w14:val="none"/>
        </w:rPr>
        <w:t>, sembra essersi mossa secondo la stessa logica di conseguimento di obiettivi di finanza pubblica del</w:t>
      </w:r>
      <w:r w:rsidR="00CA575E" w:rsidRPr="007D5290">
        <w:rPr>
          <w:rFonts w:eastAsia="Times New Roman" w:cstheme="minorHAnsi"/>
          <w:color w:val="323E4F" w:themeColor="text2" w:themeShade="BF"/>
          <w:kern w:val="0"/>
          <w:sz w:val="24"/>
          <w:szCs w:val="24"/>
          <w:lang w:eastAsia="it-IT"/>
          <w14:ligatures w14:val="none"/>
        </w:rPr>
        <w:t xml:space="preserve"> </w:t>
      </w:r>
      <w:hyperlink r:id="rId11" w:history="1">
        <w:r w:rsidRPr="007D5290">
          <w:rPr>
            <w:rStyle w:val="Collegamentoipertestuale"/>
            <w:rFonts w:eastAsia="Times New Roman" w:cstheme="minorHAnsi"/>
            <w:color w:val="323E4F" w:themeColor="text2" w:themeShade="BF"/>
            <w:kern w:val="0"/>
            <w:sz w:val="24"/>
            <w:szCs w:val="24"/>
            <w:u w:val="none"/>
            <w:lang w:eastAsia="it-IT"/>
            <w14:ligatures w14:val="none"/>
          </w:rPr>
          <w:t>D.L. 98/2011</w:t>
        </w:r>
      </w:hyperlink>
      <w:r w:rsidR="00CA575E" w:rsidRPr="007D5290">
        <w:rPr>
          <w:rStyle w:val="Collegamentoipertestuale"/>
          <w:rFonts w:eastAsia="Times New Roman" w:cstheme="minorHAnsi"/>
          <w:color w:val="323E4F" w:themeColor="text2" w:themeShade="BF"/>
          <w:kern w:val="0"/>
          <w:sz w:val="24"/>
          <w:szCs w:val="24"/>
          <w:u w:val="none"/>
          <w:lang w:eastAsia="it-IT"/>
          <w14:ligatures w14:val="none"/>
        </w:rPr>
        <w:t xml:space="preserve"> </w:t>
      </w:r>
      <w:r w:rsidRPr="007D5290">
        <w:rPr>
          <w:rFonts w:eastAsia="Times New Roman" w:cstheme="minorHAnsi"/>
          <w:color w:val="323E4F" w:themeColor="text2" w:themeShade="BF"/>
          <w:kern w:val="0"/>
          <w:sz w:val="24"/>
          <w:szCs w:val="24"/>
          <w:lang w:eastAsia="it-IT"/>
          <w14:ligatures w14:val="none"/>
        </w:rPr>
        <w:t xml:space="preserve">(Misure urgenti per la stabilizzazione finanziaria) e </w:t>
      </w:r>
      <w:r w:rsidR="00B0033E" w:rsidRPr="007D5290">
        <w:rPr>
          <w:rFonts w:eastAsia="Times New Roman" w:cstheme="minorHAnsi"/>
          <w:color w:val="323E4F" w:themeColor="text2" w:themeShade="BF"/>
          <w:kern w:val="0"/>
          <w:sz w:val="24"/>
          <w:szCs w:val="24"/>
          <w:lang w:eastAsia="it-IT"/>
          <w14:ligatures w14:val="none"/>
        </w:rPr>
        <w:t>ha trovato sponda</w:t>
      </w:r>
      <w:r w:rsidRPr="007D5290">
        <w:rPr>
          <w:rFonts w:eastAsia="Times New Roman" w:cstheme="minorHAnsi"/>
          <w:color w:val="323E4F" w:themeColor="text2" w:themeShade="BF"/>
          <w:kern w:val="0"/>
          <w:sz w:val="24"/>
          <w:szCs w:val="24"/>
          <w:lang w:eastAsia="it-IT"/>
          <w14:ligatures w14:val="none"/>
        </w:rPr>
        <w:t xml:space="preserve"> da una indicazione europea, nell’ambito delle misure del PNRR, </w:t>
      </w:r>
      <w:r w:rsidR="00B0033E" w:rsidRPr="007D5290">
        <w:rPr>
          <w:rFonts w:eastAsia="Times New Roman" w:cstheme="minorHAnsi"/>
          <w:color w:val="323E4F" w:themeColor="text2" w:themeShade="BF"/>
          <w:kern w:val="0"/>
          <w:sz w:val="24"/>
          <w:szCs w:val="24"/>
          <w:lang w:eastAsia="it-IT"/>
          <w14:ligatures w14:val="none"/>
        </w:rPr>
        <w:t>che mira</w:t>
      </w:r>
      <w:r w:rsidRPr="007D5290">
        <w:rPr>
          <w:rFonts w:eastAsia="Times New Roman" w:cstheme="minorHAnsi"/>
          <w:color w:val="323E4F" w:themeColor="text2" w:themeShade="BF"/>
          <w:kern w:val="0"/>
          <w:sz w:val="24"/>
          <w:szCs w:val="24"/>
          <w:lang w:eastAsia="it-IT"/>
          <w14:ligatures w14:val="none"/>
        </w:rPr>
        <w:t xml:space="preserve"> ad adeguare la rete scolastica all’andamento anagrafico della popolazione studentesca</w:t>
      </w:r>
      <w:r w:rsidR="00CA575E" w:rsidRPr="007D5290">
        <w:rPr>
          <w:rFonts w:eastAsia="Times New Roman" w:cstheme="minorHAnsi"/>
          <w:color w:val="323E4F" w:themeColor="text2" w:themeShade="BF"/>
          <w:kern w:val="0"/>
          <w:sz w:val="24"/>
          <w:szCs w:val="24"/>
          <w:lang w:eastAsia="it-IT"/>
          <w14:ligatures w14:val="none"/>
        </w:rPr>
        <w:t xml:space="preserve"> </w:t>
      </w:r>
      <w:r w:rsidR="006E6A21" w:rsidRPr="007D5290">
        <w:rPr>
          <w:rFonts w:eastAsia="Times New Roman" w:cstheme="minorHAnsi"/>
          <w:color w:val="323E4F" w:themeColor="text2" w:themeShade="BF"/>
          <w:kern w:val="0"/>
          <w:sz w:val="24"/>
          <w:szCs w:val="24"/>
          <w:lang w:eastAsia="it-IT"/>
          <w14:ligatures w14:val="none"/>
        </w:rPr>
        <w:t>(p</w:t>
      </w:r>
      <w:r w:rsidR="00525353" w:rsidRPr="007D5290">
        <w:rPr>
          <w:rFonts w:eastAsia="Times New Roman" w:cstheme="minorHAnsi"/>
          <w:color w:val="323E4F" w:themeColor="text2" w:themeShade="BF"/>
          <w:kern w:val="0"/>
          <w:sz w:val="24"/>
          <w:szCs w:val="24"/>
          <w:lang w:eastAsia="it-IT"/>
          <w14:ligatures w14:val="none"/>
        </w:rPr>
        <w:t>c</w:t>
      </w:r>
      <w:r w:rsidR="00CA575E" w:rsidRPr="007D5290">
        <w:rPr>
          <w:rFonts w:eastAsia="Times New Roman" w:cstheme="minorHAnsi"/>
          <w:color w:val="323E4F" w:themeColor="text2" w:themeShade="BF"/>
          <w:kern w:val="0"/>
          <w:sz w:val="24"/>
          <w:szCs w:val="24"/>
          <w:lang w:eastAsia="it-IT"/>
          <w14:ligatures w14:val="none"/>
        </w:rPr>
        <w:t xml:space="preserve">eccato che </w:t>
      </w:r>
      <w:r w:rsidR="006E6A21" w:rsidRPr="007D5290">
        <w:rPr>
          <w:rFonts w:eastAsia="Times New Roman" w:cstheme="minorHAnsi"/>
          <w:color w:val="323E4F" w:themeColor="text2" w:themeShade="BF"/>
          <w:kern w:val="0"/>
          <w:sz w:val="24"/>
          <w:szCs w:val="24"/>
          <w:lang w:eastAsia="it-IT"/>
          <w14:ligatures w14:val="none"/>
        </w:rPr>
        <w:t>il governo continua a dire che la situazione economica è stabile)</w:t>
      </w:r>
      <w:r w:rsidRPr="007D5290">
        <w:rPr>
          <w:rFonts w:eastAsia="Times New Roman" w:cstheme="minorHAnsi"/>
          <w:color w:val="323E4F" w:themeColor="text2" w:themeShade="BF"/>
          <w:kern w:val="0"/>
          <w:sz w:val="24"/>
          <w:szCs w:val="24"/>
          <w:lang w:eastAsia="it-IT"/>
          <w14:ligatures w14:val="none"/>
        </w:rPr>
        <w:t>.</w:t>
      </w:r>
    </w:p>
    <w:p w14:paraId="00A4B133" w14:textId="25D3D56C" w:rsidR="00C92EF0" w:rsidRPr="007D5290" w:rsidRDefault="00C92EF0" w:rsidP="00BF48C5">
      <w:pPr>
        <w:shd w:val="clear" w:color="auto" w:fill="FFFFFF"/>
        <w:spacing w:after="120" w:line="240" w:lineRule="auto"/>
        <w:jc w:val="both"/>
        <w:outlineLvl w:val="3"/>
        <w:rPr>
          <w:rFonts w:eastAsia="Times New Roman" w:cstheme="minorHAnsi"/>
          <w:color w:val="323E4F" w:themeColor="text2" w:themeShade="BF"/>
          <w:kern w:val="0"/>
          <w:sz w:val="24"/>
          <w:szCs w:val="24"/>
          <w:lang w:eastAsia="it-IT"/>
          <w14:ligatures w14:val="none"/>
        </w:rPr>
      </w:pPr>
      <w:r w:rsidRPr="007D5290">
        <w:rPr>
          <w:rFonts w:eastAsia="Times New Roman" w:cstheme="minorHAnsi"/>
          <w:b/>
          <w:bCs/>
          <w:color w:val="323E4F" w:themeColor="text2" w:themeShade="BF"/>
          <w:kern w:val="0"/>
          <w:sz w:val="24"/>
          <w:szCs w:val="24"/>
          <w:lang w:eastAsia="it-IT"/>
          <w14:ligatures w14:val="none"/>
        </w:rPr>
        <w:t>Va evidenziato che la Missione 4 Componente 1 del PNRR</w:t>
      </w:r>
      <w:r w:rsidRPr="007D5290">
        <w:rPr>
          <w:rFonts w:eastAsia="Times New Roman" w:cstheme="minorHAnsi"/>
          <w:color w:val="323E4F" w:themeColor="text2" w:themeShade="BF"/>
          <w:kern w:val="0"/>
          <w:sz w:val="24"/>
          <w:szCs w:val="24"/>
          <w:lang w:eastAsia="it-IT"/>
          <w14:ligatures w14:val="none"/>
        </w:rPr>
        <w:t xml:space="preserve"> («</w:t>
      </w:r>
      <w:r w:rsidRPr="007D5290">
        <w:rPr>
          <w:rFonts w:eastAsia="Times New Roman" w:cstheme="minorHAnsi"/>
          <w:iCs/>
          <w:color w:val="323E4F" w:themeColor="text2" w:themeShade="BF"/>
          <w:kern w:val="0"/>
          <w:sz w:val="24"/>
          <w:szCs w:val="24"/>
          <w:lang w:eastAsia="it-IT"/>
          <w14:ligatures w14:val="none"/>
        </w:rPr>
        <w:t>Potenziamento dell’offerta dei servizi di istruzione: dagli asili nido alle università</w:t>
      </w:r>
      <w:r w:rsidRPr="007D5290">
        <w:rPr>
          <w:rFonts w:eastAsia="Times New Roman" w:cstheme="minorHAnsi"/>
          <w:color w:val="323E4F" w:themeColor="text2" w:themeShade="BF"/>
          <w:kern w:val="0"/>
          <w:sz w:val="24"/>
          <w:szCs w:val="24"/>
          <w:lang w:eastAsia="it-IT"/>
          <w14:ligatures w14:val="none"/>
        </w:rPr>
        <w:t xml:space="preserve">») aveva </w:t>
      </w:r>
      <w:r w:rsidRPr="007D5290">
        <w:rPr>
          <w:rFonts w:eastAsia="Times New Roman" w:cstheme="minorHAnsi"/>
          <w:b/>
          <w:bCs/>
          <w:color w:val="323E4F" w:themeColor="text2" w:themeShade="BF"/>
          <w:kern w:val="0"/>
          <w:sz w:val="24"/>
          <w:szCs w:val="24"/>
          <w:lang w:eastAsia="it-IT"/>
          <w14:ligatures w14:val="none"/>
        </w:rPr>
        <w:t>previsto una cosa importante</w:t>
      </w:r>
      <w:r w:rsidRPr="007D5290">
        <w:rPr>
          <w:rFonts w:eastAsia="Times New Roman" w:cstheme="minorHAnsi"/>
          <w:color w:val="323E4F" w:themeColor="text2" w:themeShade="BF"/>
          <w:kern w:val="0"/>
          <w:sz w:val="24"/>
          <w:szCs w:val="24"/>
          <w:lang w:eastAsia="it-IT"/>
          <w14:ligatures w14:val="none"/>
        </w:rPr>
        <w:t xml:space="preserve">, ovvero, </w:t>
      </w:r>
      <w:r w:rsidRPr="007D5290">
        <w:rPr>
          <w:rFonts w:eastAsia="Times New Roman" w:cstheme="minorHAnsi"/>
          <w:b/>
          <w:bCs/>
          <w:color w:val="323E4F" w:themeColor="text2" w:themeShade="BF"/>
          <w:kern w:val="0"/>
          <w:sz w:val="24"/>
          <w:szCs w:val="24"/>
          <w:lang w:eastAsia="it-IT"/>
          <w14:ligatures w14:val="none"/>
        </w:rPr>
        <w:t>all’interno della Riforma 1.3</w:t>
      </w:r>
      <w:r w:rsidRPr="007D5290">
        <w:rPr>
          <w:rFonts w:eastAsia="Times New Roman" w:cstheme="minorHAnsi"/>
          <w:color w:val="323E4F" w:themeColor="text2" w:themeShade="BF"/>
          <w:kern w:val="0"/>
          <w:sz w:val="24"/>
          <w:szCs w:val="24"/>
          <w:lang w:eastAsia="it-IT"/>
          <w14:ligatures w14:val="none"/>
        </w:rPr>
        <w:t xml:space="preserve"> («</w:t>
      </w:r>
      <w:r w:rsidRPr="007D5290">
        <w:rPr>
          <w:rFonts w:eastAsia="Times New Roman" w:cstheme="minorHAnsi"/>
          <w:iCs/>
          <w:color w:val="323E4F" w:themeColor="text2" w:themeShade="BF"/>
          <w:kern w:val="0"/>
          <w:sz w:val="24"/>
          <w:szCs w:val="24"/>
          <w:lang w:eastAsia="it-IT"/>
          <w14:ligatures w14:val="none"/>
        </w:rPr>
        <w:t>Riforma dell’organizzazione del sistema scolastico</w:t>
      </w:r>
      <w:r w:rsidRPr="007D5290">
        <w:rPr>
          <w:rFonts w:eastAsia="Times New Roman" w:cstheme="minorHAnsi"/>
          <w:color w:val="323E4F" w:themeColor="text2" w:themeShade="BF"/>
          <w:kern w:val="0"/>
          <w:sz w:val="24"/>
          <w:szCs w:val="24"/>
          <w:lang w:eastAsia="it-IT"/>
          <w14:ligatures w14:val="none"/>
        </w:rPr>
        <w:t xml:space="preserve">»), il ripensamento dell’organizzazione del sistema scolastico con l’obiettivo di fornire soluzioni concrete a due tematiche in particolare: </w:t>
      </w:r>
      <w:r w:rsidRPr="007D5290">
        <w:rPr>
          <w:rFonts w:eastAsia="Times New Roman" w:cstheme="minorHAnsi"/>
          <w:b/>
          <w:bCs/>
          <w:color w:val="323E4F" w:themeColor="text2" w:themeShade="BF"/>
          <w:kern w:val="0"/>
          <w:sz w:val="24"/>
          <w:szCs w:val="24"/>
          <w:lang w:eastAsia="it-IT"/>
          <w14:ligatures w14:val="none"/>
        </w:rPr>
        <w:t xml:space="preserve">la riduzione del numero degli alunni per classe </w:t>
      </w:r>
      <w:r w:rsidRPr="007D5290">
        <w:rPr>
          <w:rFonts w:eastAsia="Times New Roman" w:cstheme="minorHAnsi"/>
          <w:bCs/>
          <w:color w:val="323E4F" w:themeColor="text2" w:themeShade="BF"/>
          <w:kern w:val="0"/>
          <w:sz w:val="24"/>
          <w:szCs w:val="24"/>
          <w:lang w:eastAsia="it-IT"/>
          <w14:ligatures w14:val="none"/>
        </w:rPr>
        <w:t xml:space="preserve">e il </w:t>
      </w:r>
      <w:r w:rsidRPr="007D5290">
        <w:rPr>
          <w:rFonts w:eastAsia="Times New Roman" w:cstheme="minorHAnsi"/>
          <w:b/>
          <w:color w:val="323E4F" w:themeColor="text2" w:themeShade="BF"/>
          <w:kern w:val="0"/>
          <w:sz w:val="24"/>
          <w:szCs w:val="24"/>
          <w:lang w:eastAsia="it-IT"/>
          <w14:ligatures w14:val="none"/>
        </w:rPr>
        <w:t>dimensionamento della rete scolastica</w:t>
      </w:r>
      <w:r w:rsidRPr="007D5290">
        <w:rPr>
          <w:rFonts w:eastAsia="Times New Roman" w:cstheme="minorHAnsi"/>
          <w:bCs/>
          <w:color w:val="323E4F" w:themeColor="text2" w:themeShade="BF"/>
          <w:kern w:val="0"/>
          <w:sz w:val="24"/>
          <w:szCs w:val="24"/>
          <w:lang w:eastAsia="it-IT"/>
          <w14:ligatures w14:val="none"/>
        </w:rPr>
        <w:t>.</w:t>
      </w:r>
    </w:p>
    <w:p w14:paraId="4A3F2F32" w14:textId="77777777" w:rsidR="00444E86" w:rsidRDefault="00444E86" w:rsidP="00BF48C5">
      <w:pPr>
        <w:shd w:val="clear" w:color="auto" w:fill="FFFFFF"/>
        <w:spacing w:after="312" w:line="240" w:lineRule="auto"/>
        <w:jc w:val="both"/>
        <w:rPr>
          <w:rFonts w:eastAsia="Times New Roman" w:cstheme="minorHAnsi"/>
          <w:b/>
          <w:bCs/>
          <w:color w:val="323E4F" w:themeColor="text2" w:themeShade="BF"/>
          <w:kern w:val="0"/>
          <w:sz w:val="24"/>
          <w:szCs w:val="24"/>
          <w:lang w:eastAsia="it-IT"/>
          <w14:ligatures w14:val="none"/>
        </w:rPr>
      </w:pPr>
    </w:p>
    <w:p w14:paraId="492E91AC" w14:textId="35604B8D" w:rsidR="00C92EF0" w:rsidRPr="007D5290" w:rsidRDefault="00C92EF0" w:rsidP="00BF48C5">
      <w:pPr>
        <w:shd w:val="clear" w:color="auto" w:fill="FFFFFF"/>
        <w:spacing w:after="312" w:line="240" w:lineRule="auto"/>
        <w:jc w:val="both"/>
        <w:rPr>
          <w:rFonts w:eastAsia="Times New Roman" w:cstheme="minorHAnsi"/>
          <w:color w:val="323E4F" w:themeColor="text2" w:themeShade="BF"/>
          <w:kern w:val="0"/>
          <w:sz w:val="24"/>
          <w:szCs w:val="24"/>
          <w:lang w:eastAsia="it-IT"/>
          <w14:ligatures w14:val="none"/>
        </w:rPr>
      </w:pPr>
      <w:r w:rsidRPr="007D5290">
        <w:rPr>
          <w:rFonts w:eastAsia="Times New Roman" w:cstheme="minorHAnsi"/>
          <w:b/>
          <w:bCs/>
          <w:color w:val="323E4F" w:themeColor="text2" w:themeShade="BF"/>
          <w:kern w:val="0"/>
          <w:sz w:val="24"/>
          <w:szCs w:val="24"/>
          <w:lang w:eastAsia="it-IT"/>
          <w14:ligatures w14:val="none"/>
        </w:rPr>
        <w:t>L’Allegato alla «</w:t>
      </w:r>
      <w:r w:rsidRPr="007D5290">
        <w:rPr>
          <w:rFonts w:eastAsia="Times New Roman" w:cstheme="minorHAnsi"/>
          <w:b/>
          <w:bCs/>
          <w:iCs/>
          <w:color w:val="323E4F" w:themeColor="text2" w:themeShade="BF"/>
          <w:kern w:val="0"/>
          <w:sz w:val="24"/>
          <w:szCs w:val="24"/>
          <w:lang w:eastAsia="it-IT"/>
          <w14:ligatures w14:val="none"/>
        </w:rPr>
        <w:t>Decisione di esecuzione</w:t>
      </w:r>
      <w:r w:rsidRPr="007D5290">
        <w:rPr>
          <w:rFonts w:eastAsia="Times New Roman" w:cstheme="minorHAnsi"/>
          <w:b/>
          <w:bCs/>
          <w:color w:val="323E4F" w:themeColor="text2" w:themeShade="BF"/>
          <w:kern w:val="0"/>
          <w:sz w:val="24"/>
          <w:szCs w:val="24"/>
          <w:lang w:eastAsia="it-IT"/>
          <w14:ligatures w14:val="none"/>
        </w:rPr>
        <w:t xml:space="preserve">» </w:t>
      </w:r>
      <w:r w:rsidRPr="007D5290">
        <w:rPr>
          <w:rFonts w:eastAsia="Times New Roman" w:cstheme="minorHAnsi"/>
          <w:color w:val="323E4F" w:themeColor="text2" w:themeShade="BF"/>
          <w:kern w:val="0"/>
          <w:sz w:val="24"/>
          <w:szCs w:val="24"/>
          <w:lang w:eastAsia="it-IT"/>
          <w14:ligatures w14:val="none"/>
        </w:rPr>
        <w:t xml:space="preserve">con cui il </w:t>
      </w:r>
      <w:r w:rsidRPr="007D5290">
        <w:rPr>
          <w:rFonts w:eastAsia="Times New Roman" w:cstheme="minorHAnsi"/>
          <w:b/>
          <w:bCs/>
          <w:color w:val="323E4F" w:themeColor="text2" w:themeShade="BF"/>
          <w:kern w:val="0"/>
          <w:sz w:val="24"/>
          <w:szCs w:val="24"/>
          <w:lang w:eastAsia="it-IT"/>
          <w14:ligatures w14:val="none"/>
        </w:rPr>
        <w:t>Consiglio dell’Unione Europea il 13 luglio 2021</w:t>
      </w:r>
      <w:r w:rsidRPr="007D5290">
        <w:rPr>
          <w:rFonts w:eastAsia="Times New Roman" w:cstheme="minorHAnsi"/>
          <w:color w:val="323E4F" w:themeColor="text2" w:themeShade="BF"/>
          <w:kern w:val="0"/>
          <w:sz w:val="24"/>
          <w:szCs w:val="24"/>
          <w:lang w:eastAsia="it-IT"/>
          <w14:ligatures w14:val="none"/>
        </w:rPr>
        <w:t xml:space="preserve"> ha definitivamente approvato il PNRR dell’Italia, ha invece chiarito (b</w:t>
      </w:r>
      <w:r w:rsidR="007D5290" w:rsidRPr="007D5290">
        <w:rPr>
          <w:rFonts w:eastAsia="Times New Roman" w:cstheme="minorHAnsi"/>
          <w:color w:val="323E4F" w:themeColor="text2" w:themeShade="BF"/>
          <w:kern w:val="0"/>
          <w:sz w:val="24"/>
          <w:szCs w:val="24"/>
          <w:lang w:eastAsia="it-IT"/>
          <w14:ligatures w14:val="none"/>
        </w:rPr>
        <w:t>y</w:t>
      </w:r>
      <w:r w:rsidRPr="007D5290">
        <w:rPr>
          <w:rFonts w:eastAsia="Times New Roman" w:cstheme="minorHAnsi"/>
          <w:color w:val="323E4F" w:themeColor="text2" w:themeShade="BF"/>
          <w:kern w:val="0"/>
          <w:sz w:val="24"/>
          <w:szCs w:val="24"/>
          <w:lang w:eastAsia="it-IT"/>
          <w14:ligatures w14:val="none"/>
        </w:rPr>
        <w:t xml:space="preserve">passando il principio della riduzione di alunni per classe) che: </w:t>
      </w:r>
      <w:r w:rsidRPr="007D5290">
        <w:rPr>
          <w:rFonts w:eastAsia="Times New Roman" w:cstheme="minorHAnsi"/>
          <w:b/>
          <w:bCs/>
          <w:color w:val="323E4F" w:themeColor="text2" w:themeShade="BF"/>
          <w:kern w:val="0"/>
          <w:sz w:val="24"/>
          <w:szCs w:val="24"/>
          <w:lang w:eastAsia="it-IT"/>
          <w14:ligatures w14:val="none"/>
        </w:rPr>
        <w:t>«</w:t>
      </w:r>
      <w:r w:rsidRPr="007D5290">
        <w:rPr>
          <w:rFonts w:eastAsia="Times New Roman" w:cstheme="minorHAnsi"/>
          <w:b/>
          <w:bCs/>
          <w:iCs/>
          <w:color w:val="323E4F" w:themeColor="text2" w:themeShade="BF"/>
          <w:kern w:val="0"/>
          <w:sz w:val="24"/>
          <w:szCs w:val="24"/>
          <w:lang w:eastAsia="it-IT"/>
          <w14:ligatures w14:val="none"/>
        </w:rPr>
        <w:t>come “parametro efficace” per individuare i plessi accorpati ad altri istituti dovrà essere adottata la popolazione scolastica regionale, anziché la popolazione del singolo istituto come previsto dalla legislazione vigente</w:t>
      </w:r>
      <w:r w:rsidRPr="007D5290">
        <w:rPr>
          <w:rFonts w:eastAsia="Times New Roman" w:cstheme="minorHAnsi"/>
          <w:b/>
          <w:bCs/>
          <w:color w:val="323E4F" w:themeColor="text2" w:themeShade="BF"/>
          <w:kern w:val="0"/>
          <w:sz w:val="24"/>
          <w:szCs w:val="24"/>
          <w:lang w:eastAsia="it-IT"/>
          <w14:ligatures w14:val="none"/>
        </w:rPr>
        <w:t>» ed ha i</w:t>
      </w:r>
      <w:r w:rsidRPr="007D5290">
        <w:rPr>
          <w:rFonts w:eastAsia="Times New Roman" w:cstheme="minorHAnsi"/>
          <w:color w:val="323E4F" w:themeColor="text2" w:themeShade="BF"/>
          <w:kern w:val="0"/>
          <w:sz w:val="24"/>
          <w:szCs w:val="24"/>
          <w:lang w:eastAsia="it-IT"/>
          <w14:ligatures w14:val="none"/>
        </w:rPr>
        <w:t xml:space="preserve">ndividuato il contingente di DS e DSGA definito dividendo per un coefficiente, comunque </w:t>
      </w:r>
      <w:r w:rsidRPr="007D5290">
        <w:rPr>
          <w:rFonts w:eastAsia="Times New Roman" w:cstheme="minorHAnsi"/>
          <w:b/>
          <w:bCs/>
          <w:color w:val="323E4F" w:themeColor="text2" w:themeShade="BF"/>
          <w:kern w:val="0"/>
          <w:sz w:val="24"/>
          <w:szCs w:val="24"/>
          <w:lang w:eastAsia="it-IT"/>
          <w14:ligatures w14:val="none"/>
        </w:rPr>
        <w:t>non inferiore a 900 e non superiore a 1000</w:t>
      </w:r>
      <w:r w:rsidRPr="007D5290">
        <w:rPr>
          <w:rFonts w:eastAsia="Times New Roman" w:cstheme="minorHAnsi"/>
          <w:color w:val="323E4F" w:themeColor="text2" w:themeShade="BF"/>
          <w:kern w:val="0"/>
          <w:sz w:val="24"/>
          <w:szCs w:val="24"/>
          <w:lang w:eastAsia="it-IT"/>
          <w14:ligatures w14:val="none"/>
        </w:rPr>
        <w:t>, il numero degli alunni iscritti nelle istituzioni scolastiche statali nell’organico di diritto dell’anno scolastico di riferimento, integrato dal parametro della densità degli abitanti per chilometro quadrato.</w:t>
      </w:r>
    </w:p>
    <w:p w14:paraId="21845F57" w14:textId="284D5EA3" w:rsidR="00D4084C" w:rsidRPr="007D5290" w:rsidRDefault="00C92EF0" w:rsidP="007D5290">
      <w:pPr>
        <w:shd w:val="clear" w:color="auto" w:fill="FFFFFF"/>
        <w:spacing w:after="312" w:line="240" w:lineRule="auto"/>
        <w:jc w:val="both"/>
        <w:rPr>
          <w:rStyle w:val="eop"/>
          <w:rFonts w:eastAsia="Times New Roman" w:cstheme="minorHAnsi"/>
          <w:b/>
          <w:bCs/>
          <w:color w:val="323E4F" w:themeColor="text2" w:themeShade="BF"/>
          <w:kern w:val="0"/>
          <w:sz w:val="24"/>
          <w:szCs w:val="24"/>
          <w:lang w:eastAsia="it-IT"/>
          <w14:ligatures w14:val="none"/>
        </w:rPr>
      </w:pPr>
      <w:r w:rsidRPr="007D5290">
        <w:rPr>
          <w:rFonts w:eastAsia="Times New Roman" w:cstheme="minorHAnsi"/>
          <w:b/>
          <w:bCs/>
          <w:color w:val="323E4F" w:themeColor="text2" w:themeShade="BF"/>
          <w:kern w:val="0"/>
          <w:sz w:val="24"/>
          <w:szCs w:val="24"/>
          <w:lang w:eastAsia="it-IT"/>
          <w14:ligatures w14:val="none"/>
        </w:rPr>
        <w:t>Di fatto è sparito il punto fondamentale della riduzione di alunni per classe.</w:t>
      </w:r>
    </w:p>
    <w:p w14:paraId="3FA68080" w14:textId="55475349" w:rsidR="00E70DDA" w:rsidRPr="007D5290" w:rsidRDefault="007D5290" w:rsidP="00BF48C5">
      <w:pPr>
        <w:shd w:val="clear" w:color="auto" w:fill="FFFFFF"/>
        <w:spacing w:after="312" w:line="240" w:lineRule="auto"/>
        <w:jc w:val="both"/>
        <w:rPr>
          <w:rFonts w:eastAsia="Times New Roman" w:cstheme="minorHAnsi"/>
          <w:b/>
          <w:bCs/>
          <w:color w:val="323E4F" w:themeColor="text2" w:themeShade="BF"/>
          <w:kern w:val="0"/>
          <w:sz w:val="24"/>
          <w:szCs w:val="24"/>
          <w:lang w:eastAsia="it-IT"/>
          <w14:ligatures w14:val="none"/>
        </w:rPr>
      </w:pPr>
      <w:r w:rsidRPr="007D5290">
        <w:rPr>
          <w:rFonts w:eastAsia="Times New Roman" w:cstheme="minorHAnsi"/>
          <w:b/>
          <w:bCs/>
          <w:color w:val="323E4F" w:themeColor="text2" w:themeShade="BF"/>
          <w:kern w:val="0"/>
          <w:sz w:val="24"/>
          <w:szCs w:val="24"/>
          <w:lang w:eastAsia="it-IT"/>
          <w14:ligatures w14:val="none"/>
        </w:rPr>
        <w:t xml:space="preserve">&gt;&gt;&gt; </w:t>
      </w:r>
      <w:r w:rsidR="00E70DDA" w:rsidRPr="007D5290">
        <w:rPr>
          <w:rFonts w:eastAsia="Times New Roman" w:cstheme="minorHAnsi"/>
          <w:b/>
          <w:bCs/>
          <w:color w:val="323E4F" w:themeColor="text2" w:themeShade="BF"/>
          <w:kern w:val="0"/>
          <w:sz w:val="24"/>
          <w:szCs w:val="24"/>
          <w:lang w:eastAsia="it-IT"/>
          <w14:ligatures w14:val="none"/>
        </w:rPr>
        <w:t xml:space="preserve">Dall’applicazione della misura di cui al comma 557 </w:t>
      </w:r>
      <w:r w:rsidR="0076071C" w:rsidRPr="007D5290">
        <w:rPr>
          <w:rFonts w:eastAsia="Times New Roman" w:cstheme="minorHAnsi"/>
          <w:b/>
          <w:bCs/>
          <w:color w:val="323E4F" w:themeColor="text2" w:themeShade="BF"/>
          <w:kern w:val="0"/>
          <w:sz w:val="24"/>
          <w:szCs w:val="24"/>
          <w:lang w:eastAsia="it-IT"/>
          <w14:ligatures w14:val="none"/>
        </w:rPr>
        <w:t xml:space="preserve">della legge di bilancio </w:t>
      </w:r>
      <w:r w:rsidR="00114102" w:rsidRPr="007D5290">
        <w:rPr>
          <w:rFonts w:eastAsia="Times New Roman" w:cstheme="minorHAnsi"/>
          <w:b/>
          <w:bCs/>
          <w:color w:val="323E4F" w:themeColor="text2" w:themeShade="BF"/>
          <w:kern w:val="0"/>
          <w:sz w:val="24"/>
          <w:szCs w:val="24"/>
          <w:lang w:eastAsia="it-IT"/>
          <w14:ligatures w14:val="none"/>
        </w:rPr>
        <w:t xml:space="preserve">2022 </w:t>
      </w:r>
      <w:r w:rsidR="00E70DDA" w:rsidRPr="007D5290">
        <w:rPr>
          <w:rFonts w:eastAsia="Times New Roman" w:cstheme="minorHAnsi"/>
          <w:b/>
          <w:bCs/>
          <w:color w:val="323E4F" w:themeColor="text2" w:themeShade="BF"/>
          <w:kern w:val="0"/>
          <w:sz w:val="24"/>
          <w:szCs w:val="24"/>
          <w:lang w:eastAsia="it-IT"/>
          <w14:ligatures w14:val="none"/>
        </w:rPr>
        <w:t>si genereranno dei risparmi di spesa quantificati, nei diversi anni, secondo la misura riportata nella tabella seguente:</w:t>
      </w:r>
    </w:p>
    <w:tbl>
      <w:tblPr>
        <w:tblW w:w="5000" w:type="pct"/>
        <w:shd w:val="clear" w:color="auto" w:fill="FFFFFF"/>
        <w:tblCellMar>
          <w:left w:w="0" w:type="dxa"/>
          <w:right w:w="0" w:type="dxa"/>
        </w:tblCellMar>
        <w:tblLook w:val="04A0" w:firstRow="1" w:lastRow="0" w:firstColumn="1" w:lastColumn="0" w:noHBand="0" w:noVBand="1"/>
      </w:tblPr>
      <w:tblGrid>
        <w:gridCol w:w="977"/>
        <w:gridCol w:w="1079"/>
        <w:gridCol w:w="1079"/>
        <w:gridCol w:w="1081"/>
        <w:gridCol w:w="1082"/>
        <w:gridCol w:w="1082"/>
        <w:gridCol w:w="1082"/>
        <w:gridCol w:w="1082"/>
        <w:gridCol w:w="1078"/>
      </w:tblGrid>
      <w:tr w:rsidR="007D5290" w:rsidRPr="007D5290" w14:paraId="5BBBEC1B" w14:textId="77777777" w:rsidTr="005B4E0F">
        <w:trPr>
          <w:tblHeader/>
        </w:trPr>
        <w:tc>
          <w:tcPr>
            <w:tcW w:w="508"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5F3BEF7B"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2024</w:t>
            </w:r>
          </w:p>
        </w:tc>
        <w:tc>
          <w:tcPr>
            <w:tcW w:w="561"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195F3274"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2025</w:t>
            </w:r>
          </w:p>
        </w:tc>
        <w:tc>
          <w:tcPr>
            <w:tcW w:w="561"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741F4DC6"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2026</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6FF7A9A0"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2027</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0B335358"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2028</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4B10FFF4"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2029</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66381B31"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2030</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117801B1"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2031</w:t>
            </w:r>
          </w:p>
        </w:tc>
        <w:tc>
          <w:tcPr>
            <w:tcW w:w="562"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43E5A371" w14:textId="77777777" w:rsidR="00F350B7" w:rsidRPr="007D5290" w:rsidRDefault="00F350B7"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2032 e ss</w:t>
            </w:r>
          </w:p>
        </w:tc>
      </w:tr>
      <w:tr w:rsidR="007D5290" w:rsidRPr="007D5290" w14:paraId="2D879DE8" w14:textId="77777777" w:rsidTr="005B4E0F">
        <w:tc>
          <w:tcPr>
            <w:tcW w:w="50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535DC1A4"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-5.436.132</w:t>
            </w:r>
          </w:p>
        </w:tc>
        <w:tc>
          <w:tcPr>
            <w:tcW w:w="561"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EDA97C1"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-20.815.275</w:t>
            </w:r>
          </w:p>
        </w:tc>
        <w:tc>
          <w:tcPr>
            <w:tcW w:w="561"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32FCA586"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-34.289.448</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2166DA6D"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-45.905.115</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01D64BC9"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-53.989.619</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15261CBD"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-62.817.525</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72293369"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-72.760.536</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31A62F31"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-82.053.069</w:t>
            </w:r>
          </w:p>
        </w:tc>
        <w:tc>
          <w:tcPr>
            <w:tcW w:w="562"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F6D41F1" w14:textId="77777777" w:rsidR="00F350B7" w:rsidRPr="007D5290" w:rsidRDefault="00F350B7"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w:t>
            </w:r>
            <w:r w:rsidRPr="007D5290">
              <w:rPr>
                <w:rFonts w:ascii="Times New Roman" w:eastAsia="Times New Roman" w:hAnsi="Times New Roman" w:cs="Times New Roman"/>
                <w:b/>
                <w:bCs/>
                <w:color w:val="323E4F" w:themeColor="text2" w:themeShade="BF"/>
                <w:kern w:val="0"/>
                <w:sz w:val="20"/>
                <w:szCs w:val="20"/>
                <w:lang w:eastAsia="it-IT"/>
                <w14:ligatures w14:val="none"/>
              </w:rPr>
              <w:t>88.371.992</w:t>
            </w:r>
          </w:p>
        </w:tc>
      </w:tr>
    </w:tbl>
    <w:p w14:paraId="0268C038" w14:textId="77777777" w:rsidR="00F350B7" w:rsidRPr="007D5290" w:rsidRDefault="00F350B7" w:rsidP="00BF48C5">
      <w:pPr>
        <w:shd w:val="clear" w:color="auto" w:fill="FFFFFF"/>
        <w:spacing w:after="312" w:line="240" w:lineRule="auto"/>
        <w:jc w:val="both"/>
        <w:rPr>
          <w:rFonts w:eastAsia="Times New Roman" w:cstheme="minorHAnsi"/>
          <w:color w:val="323E4F" w:themeColor="text2" w:themeShade="BF"/>
          <w:kern w:val="0"/>
          <w:sz w:val="24"/>
          <w:szCs w:val="24"/>
          <w:lang w:eastAsia="it-IT"/>
          <w14:ligatures w14:val="none"/>
        </w:rPr>
      </w:pPr>
    </w:p>
    <w:p w14:paraId="77B2A3B3" w14:textId="574C6A27" w:rsidR="00B0033E" w:rsidRPr="007D5290" w:rsidRDefault="00B0033E" w:rsidP="00BF48C5">
      <w:pPr>
        <w:shd w:val="clear" w:color="auto" w:fill="FFFFFF"/>
        <w:spacing w:after="312" w:line="240" w:lineRule="auto"/>
        <w:jc w:val="both"/>
        <w:rPr>
          <w:rFonts w:eastAsia="Times New Roman" w:cstheme="minorHAnsi"/>
          <w:color w:val="323E4F" w:themeColor="text2" w:themeShade="BF"/>
          <w:kern w:val="0"/>
          <w:sz w:val="24"/>
          <w:szCs w:val="24"/>
          <w:lang w:eastAsia="it-IT"/>
          <w14:ligatures w14:val="none"/>
        </w:rPr>
      </w:pPr>
      <w:r w:rsidRPr="007D5290">
        <w:rPr>
          <w:rFonts w:eastAsia="Times New Roman" w:cstheme="minorHAnsi"/>
          <w:color w:val="323E4F" w:themeColor="text2" w:themeShade="BF"/>
          <w:kern w:val="0"/>
          <w:sz w:val="24"/>
          <w:szCs w:val="24"/>
          <w:lang w:eastAsia="it-IT"/>
          <w14:ligatures w14:val="none"/>
        </w:rPr>
        <w:t>D</w:t>
      </w:r>
      <w:r w:rsidR="00F2039E" w:rsidRPr="007D5290">
        <w:rPr>
          <w:rFonts w:eastAsia="Times New Roman" w:cstheme="minorHAnsi"/>
          <w:color w:val="323E4F" w:themeColor="text2" w:themeShade="BF"/>
          <w:kern w:val="0"/>
          <w:sz w:val="24"/>
          <w:szCs w:val="24"/>
          <w:lang w:eastAsia="it-IT"/>
          <w14:ligatures w14:val="none"/>
        </w:rPr>
        <w:t>i fatto è</w:t>
      </w:r>
      <w:r w:rsidR="00E70DDA" w:rsidRPr="007D5290">
        <w:rPr>
          <w:rFonts w:eastAsia="Times New Roman" w:cstheme="minorHAnsi"/>
          <w:color w:val="323E4F" w:themeColor="text2" w:themeShade="BF"/>
          <w:kern w:val="0"/>
          <w:sz w:val="24"/>
          <w:szCs w:val="24"/>
          <w:lang w:eastAsia="it-IT"/>
          <w14:ligatures w14:val="none"/>
        </w:rPr>
        <w:t xml:space="preserve"> una</w:t>
      </w:r>
      <w:r w:rsidR="00F350B7" w:rsidRPr="007D5290">
        <w:rPr>
          <w:rFonts w:eastAsia="Times New Roman" w:cstheme="minorHAnsi"/>
          <w:color w:val="323E4F" w:themeColor="text2" w:themeShade="BF"/>
          <w:kern w:val="0"/>
          <w:sz w:val="24"/>
          <w:szCs w:val="24"/>
          <w:lang w:eastAsia="it-IT"/>
          <w14:ligatures w14:val="none"/>
        </w:rPr>
        <w:t xml:space="preserve"> </w:t>
      </w:r>
      <w:r w:rsidR="00E70DDA" w:rsidRPr="007D5290">
        <w:rPr>
          <w:rFonts w:eastAsia="Times New Roman" w:cstheme="minorHAnsi"/>
          <w:b/>
          <w:bCs/>
          <w:color w:val="323E4F" w:themeColor="text2" w:themeShade="BF"/>
          <w:kern w:val="0"/>
          <w:sz w:val="24"/>
          <w:szCs w:val="24"/>
          <w:lang w:eastAsia="it-IT"/>
          <w14:ligatures w14:val="none"/>
        </w:rPr>
        <w:t>norma di risparmio che ridurrà progressivamente l’organico dei Dirigenti scolastici</w:t>
      </w:r>
      <w:r w:rsidR="00F418F5" w:rsidRPr="007D5290">
        <w:rPr>
          <w:rFonts w:eastAsia="Times New Roman" w:cstheme="minorHAnsi"/>
          <w:b/>
          <w:bCs/>
          <w:color w:val="323E4F" w:themeColor="text2" w:themeShade="BF"/>
          <w:kern w:val="0"/>
          <w:sz w:val="24"/>
          <w:szCs w:val="24"/>
          <w:lang w:eastAsia="it-IT"/>
          <w14:ligatures w14:val="none"/>
        </w:rPr>
        <w:t xml:space="preserve">, </w:t>
      </w:r>
      <w:r w:rsidR="00E70DDA" w:rsidRPr="007D5290">
        <w:rPr>
          <w:rFonts w:eastAsia="Times New Roman" w:cstheme="minorHAnsi"/>
          <w:b/>
          <w:bCs/>
          <w:color w:val="323E4F" w:themeColor="text2" w:themeShade="BF"/>
          <w:kern w:val="0"/>
          <w:sz w:val="24"/>
          <w:szCs w:val="24"/>
          <w:lang w:eastAsia="it-IT"/>
          <w14:ligatures w14:val="none"/>
        </w:rPr>
        <w:t>dei DSGA</w:t>
      </w:r>
      <w:r w:rsidR="00F418F5" w:rsidRPr="007D5290">
        <w:rPr>
          <w:rFonts w:eastAsia="Times New Roman" w:cstheme="minorHAnsi"/>
          <w:b/>
          <w:bCs/>
          <w:color w:val="323E4F" w:themeColor="text2" w:themeShade="BF"/>
          <w:kern w:val="0"/>
          <w:sz w:val="24"/>
          <w:szCs w:val="24"/>
          <w:lang w:eastAsia="it-IT"/>
          <w14:ligatures w14:val="none"/>
        </w:rPr>
        <w:t>, degli assistenti amministrativi e tecnici, dei collaboratori scolastici</w:t>
      </w:r>
      <w:r w:rsidR="00F350B7" w:rsidRPr="007D5290">
        <w:rPr>
          <w:rFonts w:eastAsia="Times New Roman" w:cstheme="minorHAnsi"/>
          <w:b/>
          <w:bCs/>
          <w:color w:val="323E4F" w:themeColor="text2" w:themeShade="BF"/>
          <w:kern w:val="0"/>
          <w:sz w:val="24"/>
          <w:szCs w:val="24"/>
          <w:lang w:eastAsia="it-IT"/>
          <w14:ligatures w14:val="none"/>
        </w:rPr>
        <w:t xml:space="preserve"> </w:t>
      </w:r>
      <w:r w:rsidR="00E70DDA" w:rsidRPr="007D5290">
        <w:rPr>
          <w:rFonts w:eastAsia="Times New Roman" w:cstheme="minorHAnsi"/>
          <w:color w:val="323E4F" w:themeColor="text2" w:themeShade="BF"/>
          <w:kern w:val="0"/>
          <w:sz w:val="24"/>
          <w:szCs w:val="24"/>
          <w:lang w:eastAsia="it-IT"/>
          <w14:ligatures w14:val="none"/>
        </w:rPr>
        <w:t xml:space="preserve">e il numero complessivo </w:t>
      </w:r>
      <w:r w:rsidR="00F752DE" w:rsidRPr="007D5290">
        <w:rPr>
          <w:rFonts w:eastAsia="Times New Roman" w:cstheme="minorHAnsi"/>
          <w:color w:val="323E4F" w:themeColor="text2" w:themeShade="BF"/>
          <w:kern w:val="0"/>
          <w:sz w:val="24"/>
          <w:szCs w:val="24"/>
          <w:lang w:eastAsia="it-IT"/>
          <w14:ligatures w14:val="none"/>
        </w:rPr>
        <w:t>degli istituti</w:t>
      </w:r>
      <w:r w:rsidR="00E70DDA" w:rsidRPr="007D5290">
        <w:rPr>
          <w:rFonts w:eastAsia="Times New Roman" w:cstheme="minorHAnsi"/>
          <w:color w:val="323E4F" w:themeColor="text2" w:themeShade="BF"/>
          <w:kern w:val="0"/>
          <w:sz w:val="24"/>
          <w:szCs w:val="24"/>
          <w:lang w:eastAsia="it-IT"/>
          <w14:ligatures w14:val="none"/>
        </w:rPr>
        <w:t xml:space="preserve"> che passeranno dalle attuali </w:t>
      </w:r>
      <w:r w:rsidR="00E70DDA" w:rsidRPr="007D5290">
        <w:rPr>
          <w:rFonts w:eastAsia="Times New Roman" w:cstheme="minorHAnsi"/>
          <w:b/>
          <w:bCs/>
          <w:color w:val="323E4F" w:themeColor="text2" w:themeShade="BF"/>
          <w:kern w:val="0"/>
          <w:sz w:val="24"/>
          <w:szCs w:val="24"/>
          <w:lang w:eastAsia="it-IT"/>
          <w14:ligatures w14:val="none"/>
        </w:rPr>
        <w:t xml:space="preserve">8.136 a </w:t>
      </w:r>
      <w:r w:rsidRPr="007D5290">
        <w:rPr>
          <w:rFonts w:eastAsia="Times New Roman" w:cstheme="minorHAnsi"/>
          <w:b/>
          <w:bCs/>
          <w:color w:val="323E4F" w:themeColor="text2" w:themeShade="BF"/>
          <w:kern w:val="0"/>
          <w:sz w:val="24"/>
          <w:szCs w:val="24"/>
          <w:lang w:eastAsia="it-IT"/>
          <w14:ligatures w14:val="none"/>
        </w:rPr>
        <w:t>6885</w:t>
      </w:r>
      <w:r w:rsidRPr="007D5290">
        <w:rPr>
          <w:rFonts w:eastAsia="Times New Roman" w:cstheme="minorHAnsi"/>
          <w:color w:val="323E4F" w:themeColor="text2" w:themeShade="BF"/>
          <w:kern w:val="0"/>
          <w:sz w:val="24"/>
          <w:szCs w:val="24"/>
          <w:lang w:eastAsia="it-IT"/>
          <w14:ligatures w14:val="none"/>
        </w:rPr>
        <w:t>.</w:t>
      </w:r>
    </w:p>
    <w:tbl>
      <w:tblPr>
        <w:tblW w:w="5000" w:type="pct"/>
        <w:shd w:val="clear" w:color="auto" w:fill="FFFFFF"/>
        <w:tblCellMar>
          <w:left w:w="0" w:type="dxa"/>
          <w:right w:w="0" w:type="dxa"/>
        </w:tblCellMar>
        <w:tblLook w:val="04A0" w:firstRow="1" w:lastRow="0" w:firstColumn="1" w:lastColumn="0" w:noHBand="0" w:noVBand="1"/>
      </w:tblPr>
      <w:tblGrid>
        <w:gridCol w:w="1378"/>
        <w:gridCol w:w="3383"/>
        <w:gridCol w:w="4861"/>
      </w:tblGrid>
      <w:tr w:rsidR="007D5290" w:rsidRPr="007D5290" w14:paraId="647AD4CE" w14:textId="77777777" w:rsidTr="005B4E0F">
        <w:trPr>
          <w:tblHeader/>
        </w:trPr>
        <w:tc>
          <w:tcPr>
            <w:tcW w:w="716"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49AFA618" w14:textId="77777777" w:rsidR="00E01886" w:rsidRPr="007D5290" w:rsidRDefault="00E01886"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Anno scolastico</w:t>
            </w:r>
          </w:p>
        </w:tc>
        <w:tc>
          <w:tcPr>
            <w:tcW w:w="1758"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7283C01B" w14:textId="77777777" w:rsidR="00E01886" w:rsidRPr="007D5290" w:rsidRDefault="00E01886"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Numero Istituzioni Scolastiche previste</w:t>
            </w:r>
          </w:p>
        </w:tc>
        <w:tc>
          <w:tcPr>
            <w:tcW w:w="2526" w:type="pct"/>
            <w:tcBorders>
              <w:top w:val="single" w:sz="6" w:space="0" w:color="auto"/>
              <w:left w:val="single" w:sz="6" w:space="0" w:color="auto"/>
              <w:bottom w:val="single" w:sz="12" w:space="0" w:color="0B9898"/>
              <w:right w:val="single" w:sz="6" w:space="0" w:color="auto"/>
            </w:tcBorders>
            <w:shd w:val="clear" w:color="auto" w:fill="A7D9EA"/>
            <w:tcMar>
              <w:top w:w="45" w:type="dxa"/>
              <w:left w:w="45" w:type="dxa"/>
              <w:bottom w:w="45" w:type="dxa"/>
              <w:right w:w="45" w:type="dxa"/>
            </w:tcMar>
            <w:vAlign w:val="center"/>
            <w:hideMark/>
          </w:tcPr>
          <w:p w14:paraId="436DC066" w14:textId="77777777" w:rsidR="00E01886" w:rsidRPr="007D5290" w:rsidRDefault="00E01886" w:rsidP="005B4E0F">
            <w:pPr>
              <w:spacing w:before="75" w:after="600" w:line="300" w:lineRule="atLeast"/>
              <w:jc w:val="center"/>
              <w:rPr>
                <w:rFonts w:ascii="Times New Roman" w:eastAsia="Times New Roman" w:hAnsi="Times New Roman" w:cs="Times New Roman"/>
                <w:b/>
                <w:bCs/>
                <w:color w:val="323E4F" w:themeColor="text2" w:themeShade="BF"/>
                <w:spacing w:val="23"/>
                <w:kern w:val="0"/>
                <w:sz w:val="20"/>
                <w:szCs w:val="20"/>
                <w:lang w:eastAsia="it-IT"/>
                <w14:ligatures w14:val="none"/>
              </w:rPr>
            </w:pPr>
            <w:r w:rsidRPr="007D5290">
              <w:rPr>
                <w:rFonts w:ascii="Times New Roman" w:eastAsia="Times New Roman" w:hAnsi="Times New Roman" w:cs="Times New Roman"/>
                <w:b/>
                <w:bCs/>
                <w:color w:val="323E4F" w:themeColor="text2" w:themeShade="BF"/>
                <w:spacing w:val="23"/>
                <w:kern w:val="0"/>
                <w:sz w:val="20"/>
                <w:szCs w:val="20"/>
                <w:lang w:eastAsia="it-IT"/>
                <w14:ligatures w14:val="none"/>
              </w:rPr>
              <w:t>Differenza rispetto istituzioni scolastiche a.s. precedente</w:t>
            </w:r>
          </w:p>
        </w:tc>
      </w:tr>
      <w:tr w:rsidR="007D5290" w:rsidRPr="007D5290" w14:paraId="02F3854A"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5742D52D"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2024/2025</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39F9003B"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7.402</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208AABF4"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117</w:t>
            </w:r>
          </w:p>
        </w:tc>
      </w:tr>
      <w:tr w:rsidR="007D5290" w:rsidRPr="007D5290" w14:paraId="0A9B64C1"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534D0C99"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2025/2026</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DE92393"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7.305</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04068EA8"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97</w:t>
            </w:r>
          </w:p>
        </w:tc>
      </w:tr>
      <w:tr w:rsidR="007D5290" w:rsidRPr="007D5290" w14:paraId="7446FA60"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0674E98D"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2026/2027</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E308ADB"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7.209</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374BDC16"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96</w:t>
            </w:r>
          </w:p>
        </w:tc>
      </w:tr>
      <w:tr w:rsidR="007D5290" w:rsidRPr="007D5290" w14:paraId="1745A7FD"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62003287"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lastRenderedPageBreak/>
              <w:t>2027/2028</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3C9F5669"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7.151</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7C2CD2A"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58</w:t>
            </w:r>
          </w:p>
        </w:tc>
      </w:tr>
      <w:tr w:rsidR="007D5290" w:rsidRPr="007D5290" w14:paraId="35557CD1"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664A65AE"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2028/2029</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F2BBD12"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7.093</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5C0134DA"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58</w:t>
            </w:r>
          </w:p>
        </w:tc>
      </w:tr>
      <w:tr w:rsidR="007D5290" w:rsidRPr="007D5290" w14:paraId="5BCFC775"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2BA22DCD"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2029/2030</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07C3DD14"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7.019</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0005064F"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74</w:t>
            </w:r>
          </w:p>
        </w:tc>
      </w:tr>
      <w:tr w:rsidR="007D5290" w:rsidRPr="007D5290" w14:paraId="7531EB8E"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D23CDA3"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2030/2031</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7194D0C3"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6.953</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7519ADEA"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66</w:t>
            </w:r>
          </w:p>
        </w:tc>
      </w:tr>
      <w:tr w:rsidR="007D5290" w:rsidRPr="007D5290" w14:paraId="3DF21D85" w14:textId="77777777" w:rsidTr="005B4E0F">
        <w:tc>
          <w:tcPr>
            <w:tcW w:w="71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1726A90A"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2031/2032</w:t>
            </w:r>
          </w:p>
        </w:tc>
        <w:tc>
          <w:tcPr>
            <w:tcW w:w="1758"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412FA140"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6.885</w:t>
            </w:r>
          </w:p>
        </w:tc>
        <w:tc>
          <w:tcPr>
            <w:tcW w:w="2526" w:type="pct"/>
            <w:tcBorders>
              <w:top w:val="single" w:sz="6" w:space="0" w:color="auto"/>
              <w:left w:val="single" w:sz="6" w:space="0" w:color="auto"/>
              <w:bottom w:val="single" w:sz="6" w:space="0" w:color="CCCCCC"/>
              <w:right w:val="single" w:sz="6" w:space="0" w:color="auto"/>
            </w:tcBorders>
            <w:shd w:val="clear" w:color="auto" w:fill="FFFFFF"/>
            <w:tcMar>
              <w:top w:w="45" w:type="dxa"/>
              <w:left w:w="45" w:type="dxa"/>
              <w:bottom w:w="45" w:type="dxa"/>
              <w:right w:w="45" w:type="dxa"/>
            </w:tcMar>
            <w:vAlign w:val="center"/>
            <w:hideMark/>
          </w:tcPr>
          <w:p w14:paraId="5B49EC11" w14:textId="77777777" w:rsidR="00E01886" w:rsidRPr="007D5290" w:rsidRDefault="00E01886" w:rsidP="005B4E0F">
            <w:pPr>
              <w:spacing w:before="75" w:after="600" w:line="300" w:lineRule="atLeast"/>
              <w:rPr>
                <w:rFonts w:ascii="Times New Roman" w:eastAsia="Times New Roman" w:hAnsi="Times New Roman" w:cs="Times New Roman"/>
                <w:color w:val="323E4F" w:themeColor="text2" w:themeShade="BF"/>
                <w:kern w:val="0"/>
                <w:sz w:val="20"/>
                <w:szCs w:val="20"/>
                <w:lang w:eastAsia="it-IT"/>
                <w14:ligatures w14:val="none"/>
              </w:rPr>
            </w:pPr>
            <w:r w:rsidRPr="007D5290">
              <w:rPr>
                <w:rFonts w:ascii="Times New Roman" w:eastAsia="Times New Roman" w:hAnsi="Times New Roman" w:cs="Times New Roman"/>
                <w:color w:val="323E4F" w:themeColor="text2" w:themeShade="BF"/>
                <w:kern w:val="0"/>
                <w:sz w:val="20"/>
                <w:szCs w:val="20"/>
                <w:lang w:eastAsia="it-IT"/>
                <w14:ligatures w14:val="none"/>
              </w:rPr>
              <w:t>68</w:t>
            </w:r>
          </w:p>
        </w:tc>
      </w:tr>
    </w:tbl>
    <w:p w14:paraId="13BC2DD0" w14:textId="77777777" w:rsidR="00E70DDA" w:rsidRPr="007D5290" w:rsidRDefault="00E70DDA" w:rsidP="00BF48C5">
      <w:pPr>
        <w:shd w:val="clear" w:color="auto" w:fill="FFFFFF"/>
        <w:spacing w:after="120" w:line="240" w:lineRule="auto"/>
        <w:jc w:val="both"/>
        <w:outlineLvl w:val="3"/>
        <w:rPr>
          <w:rFonts w:cstheme="minorHAnsi"/>
          <w:color w:val="323E4F" w:themeColor="text2" w:themeShade="BF"/>
          <w:sz w:val="24"/>
          <w:szCs w:val="24"/>
          <w:shd w:val="clear" w:color="auto" w:fill="FFFFFF"/>
        </w:rPr>
      </w:pPr>
    </w:p>
    <w:p w14:paraId="0F23E116" w14:textId="7946317A" w:rsidR="00F2039E" w:rsidRPr="007D5290" w:rsidRDefault="00E70DDA" w:rsidP="00BF48C5">
      <w:pPr>
        <w:shd w:val="clear" w:color="auto" w:fill="FFFFFF"/>
        <w:spacing w:after="120" w:line="240" w:lineRule="auto"/>
        <w:jc w:val="both"/>
        <w:outlineLvl w:val="3"/>
        <w:rPr>
          <w:rFonts w:cstheme="minorHAnsi"/>
          <w:color w:val="323E4F" w:themeColor="text2" w:themeShade="BF"/>
          <w:sz w:val="24"/>
          <w:szCs w:val="24"/>
          <w:shd w:val="clear" w:color="auto" w:fill="FFFFFF"/>
        </w:rPr>
      </w:pPr>
      <w:r w:rsidRPr="007D5290">
        <w:rPr>
          <w:rFonts w:cstheme="minorHAnsi"/>
          <w:color w:val="323E4F" w:themeColor="text2" w:themeShade="BF"/>
          <w:sz w:val="24"/>
          <w:szCs w:val="24"/>
          <w:shd w:val="clear" w:color="auto" w:fill="FFFFFF"/>
        </w:rPr>
        <w:t>Un tema, quello del</w:t>
      </w:r>
      <w:r w:rsidR="00D1675A" w:rsidRPr="007D5290">
        <w:rPr>
          <w:rFonts w:cstheme="minorHAnsi"/>
          <w:color w:val="323E4F" w:themeColor="text2" w:themeShade="BF"/>
          <w:sz w:val="24"/>
          <w:szCs w:val="24"/>
          <w:shd w:val="clear" w:color="auto" w:fill="FFFFFF"/>
        </w:rPr>
        <w:t>l’attuale</w:t>
      </w:r>
      <w:r w:rsidRPr="007D5290">
        <w:rPr>
          <w:rFonts w:cstheme="minorHAnsi"/>
          <w:color w:val="323E4F" w:themeColor="text2" w:themeShade="BF"/>
          <w:sz w:val="24"/>
          <w:szCs w:val="24"/>
          <w:shd w:val="clear" w:color="auto" w:fill="FFFFFF"/>
        </w:rPr>
        <w:t xml:space="preserve"> dimensionamento, </w:t>
      </w:r>
      <w:r w:rsidR="00D32AB6" w:rsidRPr="007D5290">
        <w:rPr>
          <w:rFonts w:cstheme="minorHAnsi"/>
          <w:color w:val="323E4F" w:themeColor="text2" w:themeShade="BF"/>
          <w:sz w:val="24"/>
          <w:szCs w:val="24"/>
          <w:shd w:val="clear" w:color="auto" w:fill="FFFFFF"/>
        </w:rPr>
        <w:t>voluto dal</w:t>
      </w:r>
      <w:r w:rsidR="00F2039E" w:rsidRPr="007D5290">
        <w:rPr>
          <w:rFonts w:cstheme="minorHAnsi"/>
          <w:color w:val="323E4F" w:themeColor="text2" w:themeShade="BF"/>
          <w:sz w:val="24"/>
          <w:szCs w:val="24"/>
          <w:shd w:val="clear" w:color="auto" w:fill="FFFFFF"/>
        </w:rPr>
        <w:t xml:space="preserve"> governo precedente a guida Mario Draghi, </w:t>
      </w:r>
      <w:r w:rsidR="00D32AB6" w:rsidRPr="007D5290">
        <w:rPr>
          <w:rFonts w:cstheme="minorHAnsi"/>
          <w:color w:val="323E4F" w:themeColor="text2" w:themeShade="BF"/>
          <w:sz w:val="24"/>
          <w:szCs w:val="24"/>
          <w:shd w:val="clear" w:color="auto" w:fill="FFFFFF"/>
        </w:rPr>
        <w:t>patron</w:t>
      </w:r>
      <w:r w:rsidR="00F2039E" w:rsidRPr="007D5290">
        <w:rPr>
          <w:rFonts w:cstheme="minorHAnsi"/>
          <w:color w:val="323E4F" w:themeColor="text2" w:themeShade="BF"/>
          <w:sz w:val="24"/>
          <w:szCs w:val="24"/>
          <w:shd w:val="clear" w:color="auto" w:fill="FFFFFF"/>
        </w:rPr>
        <w:t xml:space="preserve"> del PNRR all’italiana, avrebbe dovuto indurre l’attuale Governo </w:t>
      </w:r>
      <w:r w:rsidRPr="007D5290">
        <w:rPr>
          <w:rFonts w:cstheme="minorHAnsi"/>
          <w:color w:val="323E4F" w:themeColor="text2" w:themeShade="BF"/>
          <w:sz w:val="24"/>
          <w:szCs w:val="24"/>
          <w:shd w:val="clear" w:color="auto" w:fill="FFFFFF"/>
        </w:rPr>
        <w:t xml:space="preserve">Meloni, </w:t>
      </w:r>
      <w:r w:rsidR="00F2039E" w:rsidRPr="007D5290">
        <w:rPr>
          <w:rFonts w:cstheme="minorHAnsi"/>
          <w:color w:val="323E4F" w:themeColor="text2" w:themeShade="BF"/>
          <w:sz w:val="24"/>
          <w:szCs w:val="24"/>
          <w:shd w:val="clear" w:color="auto" w:fill="FFFFFF"/>
        </w:rPr>
        <w:t>chiamato a ridisegnare il progetto del dimensionamento, a guardare alla riduzione del numero di alunni per classe. Ma così non è stato.</w:t>
      </w:r>
    </w:p>
    <w:p w14:paraId="001E5A9F" w14:textId="07BB0D80" w:rsidR="00E70DDA" w:rsidRPr="007D5290" w:rsidRDefault="00E70DDA" w:rsidP="00BF48C5">
      <w:pPr>
        <w:shd w:val="clear" w:color="auto" w:fill="FFFFFF"/>
        <w:spacing w:after="120" w:line="240" w:lineRule="auto"/>
        <w:jc w:val="both"/>
        <w:outlineLvl w:val="3"/>
        <w:rPr>
          <w:rFonts w:cstheme="minorHAnsi"/>
          <w:color w:val="323E4F" w:themeColor="text2" w:themeShade="BF"/>
          <w:sz w:val="24"/>
          <w:szCs w:val="24"/>
          <w:shd w:val="clear" w:color="auto" w:fill="FFFFFF"/>
        </w:rPr>
      </w:pPr>
      <w:r w:rsidRPr="007D5290">
        <w:rPr>
          <w:rFonts w:cstheme="minorHAnsi"/>
          <w:color w:val="323E4F" w:themeColor="text2" w:themeShade="BF"/>
          <w:sz w:val="24"/>
          <w:szCs w:val="24"/>
          <w:shd w:val="clear" w:color="auto" w:fill="FFFFFF"/>
        </w:rPr>
        <w:t>Inclusa tra gli interventi necessari all’attuazione del PNRR in Italia (a detta del governo in carica allora e pure di quello in carica ora</w:t>
      </w:r>
      <w:r w:rsidR="00E2402A" w:rsidRPr="007D5290">
        <w:rPr>
          <w:rFonts w:cstheme="minorHAnsi"/>
          <w:color w:val="323E4F" w:themeColor="text2" w:themeShade="BF"/>
          <w:sz w:val="24"/>
          <w:szCs w:val="24"/>
          <w:shd w:val="clear" w:color="auto" w:fill="FFFFFF"/>
        </w:rPr>
        <w:t xml:space="preserve"> a cui la </w:t>
      </w:r>
      <w:r w:rsidR="007D5290" w:rsidRPr="007D5290">
        <w:rPr>
          <w:rFonts w:cstheme="minorHAnsi"/>
          <w:color w:val="323E4F" w:themeColor="text2" w:themeShade="BF"/>
          <w:sz w:val="24"/>
          <w:szCs w:val="24"/>
          <w:shd w:val="clear" w:color="auto" w:fill="FFFFFF"/>
        </w:rPr>
        <w:t>Corte costituzionale</w:t>
      </w:r>
      <w:r w:rsidR="00E2402A" w:rsidRPr="007D5290">
        <w:rPr>
          <w:rFonts w:cstheme="minorHAnsi"/>
          <w:color w:val="323E4F" w:themeColor="text2" w:themeShade="BF"/>
          <w:sz w:val="24"/>
          <w:szCs w:val="24"/>
          <w:shd w:val="clear" w:color="auto" w:fill="FFFFFF"/>
        </w:rPr>
        <w:t xml:space="preserve"> ha dato definitivamente ragione</w:t>
      </w:r>
      <w:r w:rsidRPr="007D5290">
        <w:rPr>
          <w:rFonts w:cstheme="minorHAnsi"/>
          <w:color w:val="323E4F" w:themeColor="text2" w:themeShade="BF"/>
          <w:sz w:val="24"/>
          <w:szCs w:val="24"/>
          <w:shd w:val="clear" w:color="auto" w:fill="FFFFFF"/>
        </w:rPr>
        <w:t>), la razionalizzazione delle autonomie scolastiche (sostanzialmente la loro riduzione) si era già arenata nella Conferenza Stato-Regioni del 29 giugno del 2022</w:t>
      </w:r>
      <w:r w:rsidRPr="007D5290">
        <w:rPr>
          <w:rFonts w:cstheme="minorHAnsi"/>
          <w:b/>
          <w:bCs/>
          <w:color w:val="323E4F" w:themeColor="text2" w:themeShade="BF"/>
          <w:sz w:val="24"/>
          <w:szCs w:val="24"/>
          <w:shd w:val="clear" w:color="auto" w:fill="FFFFFF"/>
        </w:rPr>
        <w:t>.</w:t>
      </w:r>
      <w:r w:rsidRPr="007D5290">
        <w:rPr>
          <w:rFonts w:cstheme="minorHAnsi"/>
          <w:color w:val="323E4F" w:themeColor="text2" w:themeShade="BF"/>
          <w:sz w:val="24"/>
          <w:szCs w:val="24"/>
          <w:shd w:val="clear" w:color="auto" w:fill="FFFFFF"/>
        </w:rPr>
        <w:t xml:space="preserve"> Il conflitto era basato su previsioni numeriche decisamente distanti tra di loro. Le Regioni chiedevano di fissare il numero medio di alunni per istituto a 750 e di escludere dal dimensionamento le scuole </w:t>
      </w:r>
      <w:r w:rsidR="007D5290" w:rsidRPr="007D5290">
        <w:rPr>
          <w:rFonts w:cstheme="minorHAnsi"/>
          <w:color w:val="323E4F" w:themeColor="text2" w:themeShade="BF"/>
          <w:sz w:val="24"/>
          <w:szCs w:val="24"/>
          <w:shd w:val="clear" w:color="auto" w:fill="FFFFFF"/>
        </w:rPr>
        <w:t>dell’infanzia</w:t>
      </w:r>
      <w:r w:rsidRPr="007D5290">
        <w:rPr>
          <w:rFonts w:cstheme="minorHAnsi"/>
          <w:color w:val="323E4F" w:themeColor="text2" w:themeShade="BF"/>
          <w:sz w:val="24"/>
          <w:szCs w:val="24"/>
          <w:shd w:val="clear" w:color="auto" w:fill="FFFFFF"/>
        </w:rPr>
        <w:t xml:space="preserve"> e le primarie dei piccoli comuni. </w:t>
      </w:r>
      <w:r w:rsidR="00E2402A" w:rsidRPr="007D5290">
        <w:rPr>
          <w:rFonts w:cstheme="minorHAnsi"/>
          <w:color w:val="323E4F" w:themeColor="text2" w:themeShade="BF"/>
          <w:sz w:val="24"/>
          <w:szCs w:val="24"/>
          <w:shd w:val="clear" w:color="auto" w:fill="FFFFFF"/>
        </w:rPr>
        <w:t>Di contro i</w:t>
      </w:r>
      <w:r w:rsidRPr="007D5290">
        <w:rPr>
          <w:rFonts w:cstheme="minorHAnsi"/>
          <w:color w:val="323E4F" w:themeColor="text2" w:themeShade="BF"/>
          <w:sz w:val="24"/>
          <w:szCs w:val="24"/>
          <w:shd w:val="clear" w:color="auto" w:fill="FFFFFF"/>
        </w:rPr>
        <w:t xml:space="preserve">l governo proponeva una quota minima di 900 alunni per autonomia </w:t>
      </w:r>
      <w:r w:rsidR="007D5290" w:rsidRPr="007D5290">
        <w:rPr>
          <w:rFonts w:cstheme="minorHAnsi"/>
          <w:color w:val="323E4F" w:themeColor="text2" w:themeShade="BF"/>
          <w:sz w:val="24"/>
          <w:szCs w:val="24"/>
          <w:shd w:val="clear" w:color="auto" w:fill="FFFFFF"/>
        </w:rPr>
        <w:t>scolastica riguardante</w:t>
      </w:r>
      <w:r w:rsidRPr="007D5290">
        <w:rPr>
          <w:rFonts w:cstheme="minorHAnsi"/>
          <w:color w:val="323E4F" w:themeColor="text2" w:themeShade="BF"/>
          <w:sz w:val="24"/>
          <w:szCs w:val="24"/>
          <w:shd w:val="clear" w:color="auto" w:fill="FFFFFF"/>
        </w:rPr>
        <w:t xml:space="preserve"> le scuole di ogni ordine e grado.</w:t>
      </w:r>
    </w:p>
    <w:p w14:paraId="27874142" w14:textId="6AFD3AAF" w:rsidR="00E70DDA" w:rsidRPr="007D5290" w:rsidRDefault="00E70DDA" w:rsidP="00BF48C5">
      <w:pPr>
        <w:shd w:val="clear" w:color="auto" w:fill="FFFFFF"/>
        <w:spacing w:after="120" w:line="240" w:lineRule="auto"/>
        <w:jc w:val="both"/>
        <w:outlineLvl w:val="3"/>
        <w:rPr>
          <w:rFonts w:cstheme="minorHAnsi"/>
          <w:color w:val="323E4F" w:themeColor="text2" w:themeShade="BF"/>
          <w:sz w:val="24"/>
          <w:szCs w:val="24"/>
          <w:shd w:val="clear" w:color="auto" w:fill="FFFFFF"/>
        </w:rPr>
      </w:pPr>
      <w:r w:rsidRPr="007D5290">
        <w:rPr>
          <w:rFonts w:cstheme="minorHAnsi"/>
          <w:b/>
          <w:bCs/>
          <w:color w:val="323E4F" w:themeColor="text2" w:themeShade="BF"/>
          <w:sz w:val="24"/>
          <w:szCs w:val="24"/>
          <w:shd w:val="clear" w:color="auto" w:fill="FFFFFF"/>
        </w:rPr>
        <w:t xml:space="preserve">Al no della Conferenza Stato Regioni, Draghi aveva reagito dichiarando la volontà di procedere unilateralmente con un decreto interministeriale entro il 31 agosto 2023. </w:t>
      </w:r>
      <w:r w:rsidRPr="007D5290">
        <w:rPr>
          <w:rFonts w:cstheme="minorHAnsi"/>
          <w:color w:val="323E4F" w:themeColor="text2" w:themeShade="BF"/>
          <w:sz w:val="24"/>
          <w:szCs w:val="24"/>
          <w:shd w:val="clear" w:color="auto" w:fill="FFFFFF"/>
        </w:rPr>
        <w:t xml:space="preserve">Poi </w:t>
      </w:r>
      <w:r w:rsidR="00E2402A" w:rsidRPr="007D5290">
        <w:rPr>
          <w:rFonts w:cstheme="minorHAnsi"/>
          <w:color w:val="323E4F" w:themeColor="text2" w:themeShade="BF"/>
          <w:sz w:val="24"/>
          <w:szCs w:val="24"/>
          <w:shd w:val="clear" w:color="auto" w:fill="FFFFFF"/>
        </w:rPr>
        <w:t>è</w:t>
      </w:r>
      <w:r w:rsidRPr="007D5290">
        <w:rPr>
          <w:rFonts w:cstheme="minorHAnsi"/>
          <w:color w:val="323E4F" w:themeColor="text2" w:themeShade="BF"/>
          <w:sz w:val="24"/>
          <w:szCs w:val="24"/>
          <w:shd w:val="clear" w:color="auto" w:fill="FFFFFF"/>
        </w:rPr>
        <w:t xml:space="preserve"> caduto il governo e la nuova maggioranza aveva gettato il cuore oltre l’ostacolo già nella legge di bilancio del 2022 con un meccanismo che </w:t>
      </w:r>
      <w:r w:rsidR="00E2402A" w:rsidRPr="007D5290">
        <w:rPr>
          <w:rFonts w:cstheme="minorHAnsi"/>
          <w:color w:val="323E4F" w:themeColor="text2" w:themeShade="BF"/>
          <w:sz w:val="24"/>
          <w:szCs w:val="24"/>
          <w:shd w:val="clear" w:color="auto" w:fill="FFFFFF"/>
        </w:rPr>
        <w:t>intendeva rispettare</w:t>
      </w:r>
      <w:r w:rsidRPr="007D5290">
        <w:rPr>
          <w:rFonts w:cstheme="minorHAnsi"/>
          <w:color w:val="323E4F" w:themeColor="text2" w:themeShade="BF"/>
          <w:sz w:val="24"/>
          <w:szCs w:val="24"/>
          <w:shd w:val="clear" w:color="auto" w:fill="FFFFFF"/>
        </w:rPr>
        <w:t xml:space="preserve"> le esigenze di razionalizzazioni del Ministero delle Finanze.</w:t>
      </w:r>
    </w:p>
    <w:p w14:paraId="0ADF3D00" w14:textId="40D28B8B" w:rsidR="00E70DDA" w:rsidRPr="007D5290" w:rsidRDefault="00E70DDA" w:rsidP="00BF48C5">
      <w:pPr>
        <w:pStyle w:val="paragraph"/>
        <w:spacing w:before="0" w:beforeAutospacing="0" w:after="0" w:afterAutospacing="0"/>
        <w:ind w:right="-1"/>
        <w:jc w:val="both"/>
        <w:textAlignment w:val="baseline"/>
        <w:rPr>
          <w:rStyle w:val="eop"/>
          <w:rFonts w:asciiTheme="minorHAnsi" w:hAnsiTheme="minorHAnsi" w:cstheme="minorHAnsi"/>
          <w:color w:val="323E4F" w:themeColor="text2" w:themeShade="BF"/>
        </w:rPr>
      </w:pPr>
      <w:r w:rsidRPr="007D5290">
        <w:rPr>
          <w:rStyle w:val="normaltextrun"/>
          <w:rFonts w:asciiTheme="minorHAnsi" w:hAnsiTheme="minorHAnsi" w:cstheme="minorHAnsi"/>
          <w:color w:val="323E4F" w:themeColor="text2" w:themeShade="BF"/>
        </w:rPr>
        <w:t>Nel 2021-22 hanno funzionato 41.193 scuole, più o meno quelle già esistenti negli anni scorsi e che, saranno sostanzialmente confermate nella loro entità</w:t>
      </w:r>
      <w:r w:rsidR="00E2402A" w:rsidRPr="007D5290">
        <w:rPr>
          <w:rStyle w:val="normaltextrun"/>
          <w:rFonts w:asciiTheme="minorHAnsi" w:hAnsiTheme="minorHAnsi" w:cstheme="minorHAnsi"/>
          <w:color w:val="323E4F" w:themeColor="text2" w:themeShade="BF"/>
        </w:rPr>
        <w:t xml:space="preserve"> nel 2022/23</w:t>
      </w:r>
      <w:r w:rsidR="00B6728D" w:rsidRPr="007D5290">
        <w:rPr>
          <w:rStyle w:val="normaltextrun"/>
          <w:rFonts w:asciiTheme="minorHAnsi" w:hAnsiTheme="minorHAnsi" w:cstheme="minorHAnsi"/>
          <w:color w:val="323E4F" w:themeColor="text2" w:themeShade="BF"/>
        </w:rPr>
        <w:t xml:space="preserve">. </w:t>
      </w:r>
      <w:r w:rsidRPr="007D5290">
        <w:rPr>
          <w:rStyle w:val="normaltextrun"/>
          <w:rFonts w:asciiTheme="minorHAnsi" w:hAnsiTheme="minorHAnsi" w:cstheme="minorHAnsi"/>
          <w:color w:val="323E4F" w:themeColor="text2" w:themeShade="BF"/>
        </w:rPr>
        <w:t>Si tratta di un film già visto, perché la riduzione del numero di istituzioni scolastiche è in corso da un ventennio: nel 2000-01 erano 11.592, nel 2012-12 9.139, nel 2021-22 8.160. Ora si prevede che nel 2031-</w:t>
      </w:r>
      <w:r w:rsidR="004D1726" w:rsidRPr="007D5290">
        <w:rPr>
          <w:rStyle w:val="normaltextrun"/>
          <w:rFonts w:asciiTheme="minorHAnsi" w:hAnsiTheme="minorHAnsi" w:cstheme="minorHAnsi"/>
          <w:color w:val="323E4F" w:themeColor="text2" w:themeShade="BF"/>
        </w:rPr>
        <w:t>32</w:t>
      </w:r>
      <w:r w:rsidRPr="007D5290">
        <w:rPr>
          <w:rStyle w:val="normaltextrun"/>
          <w:rFonts w:asciiTheme="minorHAnsi" w:hAnsiTheme="minorHAnsi" w:cstheme="minorHAnsi"/>
          <w:color w:val="323E4F" w:themeColor="text2" w:themeShade="BF"/>
        </w:rPr>
        <w:t xml:space="preserve"> saranno 6.885: in trent’anni le istituzioni scolastiche (quindi anche il numero di presidi, </w:t>
      </w:r>
      <w:r w:rsidR="004D1726" w:rsidRPr="007D5290">
        <w:rPr>
          <w:rStyle w:val="normaltextrun"/>
          <w:rFonts w:asciiTheme="minorHAnsi" w:hAnsiTheme="minorHAnsi" w:cstheme="minorHAnsi"/>
          <w:color w:val="323E4F" w:themeColor="text2" w:themeShade="BF"/>
        </w:rPr>
        <w:t>Dsga</w:t>
      </w:r>
      <w:r w:rsidRPr="007D5290">
        <w:rPr>
          <w:rStyle w:val="normaltextrun"/>
          <w:rFonts w:asciiTheme="minorHAnsi" w:hAnsiTheme="minorHAnsi" w:cstheme="minorHAnsi"/>
          <w:color w:val="323E4F" w:themeColor="text2" w:themeShade="BF"/>
        </w:rPr>
        <w:t>, etc…) si sarà ridotto del 40%.</w:t>
      </w:r>
      <w:r w:rsidRPr="007D5290">
        <w:rPr>
          <w:rStyle w:val="eop"/>
          <w:rFonts w:asciiTheme="minorHAnsi" w:hAnsiTheme="minorHAnsi" w:cstheme="minorHAnsi"/>
          <w:color w:val="323E4F" w:themeColor="text2" w:themeShade="BF"/>
        </w:rPr>
        <w:t> </w:t>
      </w:r>
    </w:p>
    <w:p w14:paraId="0D4A4A04" w14:textId="77777777" w:rsidR="007D5290" w:rsidRPr="007D5290" w:rsidRDefault="007D5290" w:rsidP="00BF48C5">
      <w:pPr>
        <w:pStyle w:val="paragraph"/>
        <w:spacing w:before="0" w:beforeAutospacing="0" w:after="0" w:afterAutospacing="0"/>
        <w:ind w:right="-1"/>
        <w:jc w:val="both"/>
        <w:textAlignment w:val="baseline"/>
        <w:rPr>
          <w:rFonts w:asciiTheme="minorHAnsi" w:hAnsiTheme="minorHAnsi" w:cstheme="minorHAnsi"/>
          <w:color w:val="323E4F" w:themeColor="text2" w:themeShade="BF"/>
        </w:rPr>
      </w:pPr>
    </w:p>
    <w:p w14:paraId="3133D775" w14:textId="337FB1F2" w:rsidR="00E70DDA" w:rsidRPr="007D5290" w:rsidRDefault="004F3200" w:rsidP="00BF48C5">
      <w:pPr>
        <w:shd w:val="clear" w:color="auto" w:fill="FFFFFF"/>
        <w:spacing w:after="120" w:line="240" w:lineRule="auto"/>
        <w:ind w:right="-1"/>
        <w:jc w:val="both"/>
        <w:outlineLvl w:val="3"/>
        <w:rPr>
          <w:rStyle w:val="eop"/>
          <w:rFonts w:cstheme="minorHAnsi"/>
          <w:color w:val="323E4F" w:themeColor="text2" w:themeShade="BF"/>
          <w:sz w:val="24"/>
          <w:szCs w:val="24"/>
        </w:rPr>
      </w:pPr>
      <w:r w:rsidRPr="007D5290">
        <w:rPr>
          <w:rStyle w:val="normaltextrun"/>
          <w:rFonts w:cstheme="minorHAnsi"/>
          <w:color w:val="323E4F" w:themeColor="text2" w:themeShade="BF"/>
          <w:sz w:val="24"/>
          <w:szCs w:val="24"/>
        </w:rPr>
        <w:t>L</w:t>
      </w:r>
      <w:r w:rsidR="00E70DDA" w:rsidRPr="007D5290">
        <w:rPr>
          <w:rStyle w:val="normaltextrun"/>
          <w:rFonts w:cstheme="minorHAnsi"/>
          <w:color w:val="323E4F" w:themeColor="text2" w:themeShade="BF"/>
          <w:sz w:val="24"/>
          <w:szCs w:val="24"/>
        </w:rPr>
        <w:t xml:space="preserve">’unico beneficio per il dimensionamento </w:t>
      </w:r>
      <w:r w:rsidRPr="007D5290">
        <w:rPr>
          <w:rStyle w:val="normaltextrun"/>
          <w:rFonts w:cstheme="minorHAnsi"/>
          <w:color w:val="323E4F" w:themeColor="text2" w:themeShade="BF"/>
          <w:sz w:val="24"/>
          <w:szCs w:val="24"/>
        </w:rPr>
        <w:t>riguarderà</w:t>
      </w:r>
      <w:r w:rsidR="00E70DDA" w:rsidRPr="007D5290">
        <w:rPr>
          <w:rStyle w:val="normaltextrun"/>
          <w:rFonts w:cstheme="minorHAnsi"/>
          <w:color w:val="323E4F" w:themeColor="text2" w:themeShade="BF"/>
          <w:sz w:val="24"/>
          <w:szCs w:val="24"/>
        </w:rPr>
        <w:t xml:space="preserve"> le casse dello Stato, mentre non </w:t>
      </w:r>
      <w:r w:rsidRPr="007D5290">
        <w:rPr>
          <w:rStyle w:val="normaltextrun"/>
          <w:rFonts w:cstheme="minorHAnsi"/>
          <w:color w:val="323E4F" w:themeColor="text2" w:themeShade="BF"/>
          <w:sz w:val="24"/>
          <w:szCs w:val="24"/>
        </w:rPr>
        <w:t xml:space="preserve">ci sarà </w:t>
      </w:r>
      <w:r w:rsidR="00064D8F" w:rsidRPr="007D5290">
        <w:rPr>
          <w:rStyle w:val="normaltextrun"/>
          <w:rFonts w:cstheme="minorHAnsi"/>
          <w:color w:val="323E4F" w:themeColor="text2" w:themeShade="BF"/>
          <w:sz w:val="24"/>
          <w:szCs w:val="24"/>
        </w:rPr>
        <w:t>nessun vantaggio</w:t>
      </w:r>
      <w:r w:rsidR="00E70DDA" w:rsidRPr="007D5290">
        <w:rPr>
          <w:rStyle w:val="normaltextrun"/>
          <w:rFonts w:cstheme="minorHAnsi"/>
          <w:color w:val="323E4F" w:themeColor="text2" w:themeShade="BF"/>
          <w:sz w:val="24"/>
          <w:szCs w:val="24"/>
        </w:rPr>
        <w:t xml:space="preserve"> per tutto il personale scolastico e, in una certa misura, neanche per alunni e genitori.</w:t>
      </w:r>
    </w:p>
    <w:p w14:paraId="7F3523A3" w14:textId="382A2831" w:rsidR="00B6728D" w:rsidRPr="007D5290" w:rsidRDefault="00B6728D" w:rsidP="00BF48C5">
      <w:pPr>
        <w:shd w:val="clear" w:color="auto" w:fill="FFFFFF"/>
        <w:spacing w:after="120" w:line="240" w:lineRule="auto"/>
        <w:ind w:right="-1"/>
        <w:jc w:val="both"/>
        <w:outlineLvl w:val="3"/>
        <w:rPr>
          <w:rFonts w:cstheme="minorHAnsi"/>
          <w:color w:val="323E4F" w:themeColor="text2" w:themeShade="BF"/>
          <w:sz w:val="24"/>
          <w:szCs w:val="24"/>
          <w:shd w:val="clear" w:color="auto" w:fill="FFFFFF"/>
        </w:rPr>
      </w:pPr>
      <w:r w:rsidRPr="007D5290">
        <w:rPr>
          <w:rStyle w:val="eop"/>
          <w:rFonts w:cstheme="minorHAnsi"/>
          <w:color w:val="323E4F" w:themeColor="text2" w:themeShade="BF"/>
          <w:sz w:val="24"/>
          <w:szCs w:val="24"/>
        </w:rPr>
        <w:t>Oggi abbiamo il palliativo</w:t>
      </w:r>
      <w:r w:rsidR="00A878A3" w:rsidRPr="007D5290">
        <w:rPr>
          <w:rStyle w:val="eop"/>
          <w:rFonts w:cstheme="minorHAnsi"/>
          <w:color w:val="323E4F" w:themeColor="text2" w:themeShade="BF"/>
          <w:sz w:val="24"/>
          <w:szCs w:val="24"/>
        </w:rPr>
        <w:t>, introdotto dal decreto “mille proroghe”,</w:t>
      </w:r>
      <w:r w:rsidRPr="007D5290">
        <w:rPr>
          <w:rStyle w:val="eop"/>
          <w:rFonts w:cstheme="minorHAnsi"/>
          <w:color w:val="323E4F" w:themeColor="text2" w:themeShade="BF"/>
          <w:sz w:val="24"/>
          <w:szCs w:val="24"/>
        </w:rPr>
        <w:t xml:space="preserve"> della riduzione del 2,5% delle scuole da dimensionare</w:t>
      </w:r>
      <w:r w:rsidR="00A878A3" w:rsidRPr="007D5290">
        <w:rPr>
          <w:rStyle w:val="eop"/>
          <w:rFonts w:cstheme="minorHAnsi"/>
          <w:color w:val="323E4F" w:themeColor="text2" w:themeShade="BF"/>
          <w:sz w:val="24"/>
          <w:szCs w:val="24"/>
        </w:rPr>
        <w:t xml:space="preserve">, che permetterà alle regioni di limitare il danno dell’intervento di dimensionamento e di “salvare” 181 autonomie scolastiche a livello nazionale, ma la norma </w:t>
      </w:r>
      <w:r w:rsidRPr="007D5290">
        <w:rPr>
          <w:rStyle w:val="eop"/>
          <w:rFonts w:cstheme="minorHAnsi"/>
          <w:color w:val="323E4F" w:themeColor="text2" w:themeShade="BF"/>
          <w:sz w:val="24"/>
          <w:szCs w:val="24"/>
        </w:rPr>
        <w:t xml:space="preserve">rappresenta una risposta congiunturale e valida solo per il 2024/25 con oltretutto l’impossibilità di considerare quelle scuole disponibili per la mobilità. </w:t>
      </w:r>
      <w:r w:rsidR="004F3200" w:rsidRPr="007D5290">
        <w:rPr>
          <w:rStyle w:val="eop"/>
          <w:rFonts w:cstheme="minorHAnsi"/>
          <w:color w:val="323E4F" w:themeColor="text2" w:themeShade="BF"/>
          <w:sz w:val="24"/>
          <w:szCs w:val="24"/>
        </w:rPr>
        <w:t>“La toppa peggio del buco”!</w:t>
      </w:r>
    </w:p>
    <w:p w14:paraId="2CDD6EA9" w14:textId="151B7205" w:rsidR="00E70DDA" w:rsidRPr="007D5290" w:rsidRDefault="00B6728D" w:rsidP="007D5290">
      <w:pPr>
        <w:spacing w:after="0" w:line="240" w:lineRule="auto"/>
        <w:jc w:val="both"/>
        <w:textAlignment w:val="baseline"/>
        <w:rPr>
          <w:rFonts w:eastAsia="Times New Roman" w:cstheme="minorHAnsi"/>
          <w:color w:val="323E4F" w:themeColor="text2" w:themeShade="BF"/>
          <w:kern w:val="0"/>
          <w:sz w:val="24"/>
          <w:szCs w:val="24"/>
          <w:lang w:eastAsia="it-IT"/>
          <w14:ligatures w14:val="none"/>
        </w:rPr>
      </w:pPr>
      <w:r w:rsidRPr="007D5290">
        <w:rPr>
          <w:rFonts w:eastAsia="Times New Roman" w:cstheme="minorHAnsi"/>
          <w:color w:val="323E4F" w:themeColor="text2" w:themeShade="BF"/>
          <w:kern w:val="0"/>
          <w:sz w:val="24"/>
          <w:szCs w:val="24"/>
          <w:lang w:eastAsia="it-IT"/>
          <w14:ligatures w14:val="none"/>
        </w:rPr>
        <w:t xml:space="preserve">A tutto ciò si aggiunge il continuo finanziamento alla </w:t>
      </w:r>
      <w:r w:rsidR="00E70DDA" w:rsidRPr="007D5290">
        <w:rPr>
          <w:rFonts w:eastAsia="Times New Roman" w:cstheme="minorHAnsi"/>
          <w:color w:val="323E4F" w:themeColor="text2" w:themeShade="BF"/>
          <w:kern w:val="0"/>
          <w:sz w:val="24"/>
          <w:szCs w:val="24"/>
          <w:lang w:eastAsia="it-IT"/>
          <w14:ligatures w14:val="none"/>
        </w:rPr>
        <w:t xml:space="preserve">scuola paritaria </w:t>
      </w:r>
      <w:r w:rsidR="004F3200" w:rsidRPr="007D5290">
        <w:rPr>
          <w:rFonts w:eastAsia="Times New Roman" w:cstheme="minorHAnsi"/>
          <w:color w:val="323E4F" w:themeColor="text2" w:themeShade="BF"/>
          <w:kern w:val="0"/>
          <w:sz w:val="24"/>
          <w:szCs w:val="24"/>
          <w:lang w:eastAsia="it-IT"/>
          <w14:ligatures w14:val="none"/>
        </w:rPr>
        <w:t>che servirà anche per</w:t>
      </w:r>
      <w:r w:rsidR="00E70DDA" w:rsidRPr="007D5290">
        <w:rPr>
          <w:rFonts w:eastAsia="Times New Roman" w:cstheme="minorHAnsi"/>
          <w:b/>
          <w:bCs/>
          <w:color w:val="323E4F" w:themeColor="text2" w:themeShade="BF"/>
          <w:kern w:val="0"/>
          <w:sz w:val="24"/>
          <w:szCs w:val="24"/>
          <w:lang w:eastAsia="it-IT"/>
          <w14:ligatures w14:val="none"/>
        </w:rPr>
        <w:t xml:space="preserve"> compensare il calo degli iscritti avvenuto durante i due anni di pandemia</w:t>
      </w:r>
      <w:r w:rsidR="004F3200" w:rsidRPr="007D5290">
        <w:rPr>
          <w:rFonts w:eastAsia="Times New Roman" w:cstheme="minorHAnsi"/>
          <w:b/>
          <w:bCs/>
          <w:color w:val="323E4F" w:themeColor="text2" w:themeShade="BF"/>
          <w:kern w:val="0"/>
          <w:sz w:val="24"/>
          <w:szCs w:val="24"/>
          <w:lang w:eastAsia="it-IT"/>
          <w14:ligatures w14:val="none"/>
        </w:rPr>
        <w:t xml:space="preserve">. Ciò </w:t>
      </w:r>
      <w:r w:rsidR="00E70DDA" w:rsidRPr="007D5290">
        <w:rPr>
          <w:rFonts w:eastAsia="Times New Roman" w:cstheme="minorHAnsi"/>
          <w:b/>
          <w:bCs/>
          <w:color w:val="323E4F" w:themeColor="text2" w:themeShade="BF"/>
          <w:kern w:val="0"/>
          <w:sz w:val="24"/>
          <w:szCs w:val="24"/>
          <w:lang w:eastAsia="it-IT"/>
          <w14:ligatures w14:val="none"/>
        </w:rPr>
        <w:t xml:space="preserve">non avviene per la scuola statale che, al contrario, subisce tagli dinanzi al calo dovuto alla </w:t>
      </w:r>
      <w:r w:rsidR="004F3200" w:rsidRPr="007D5290">
        <w:rPr>
          <w:rFonts w:eastAsia="Times New Roman" w:cstheme="minorHAnsi"/>
          <w:b/>
          <w:bCs/>
          <w:color w:val="323E4F" w:themeColor="text2" w:themeShade="BF"/>
          <w:kern w:val="0"/>
          <w:sz w:val="24"/>
          <w:szCs w:val="24"/>
          <w:lang w:eastAsia="it-IT"/>
          <w14:ligatures w14:val="none"/>
        </w:rPr>
        <w:t>de</w:t>
      </w:r>
      <w:r w:rsidR="00E70DDA" w:rsidRPr="007D5290">
        <w:rPr>
          <w:rFonts w:eastAsia="Times New Roman" w:cstheme="minorHAnsi"/>
          <w:b/>
          <w:bCs/>
          <w:color w:val="323E4F" w:themeColor="text2" w:themeShade="BF"/>
          <w:kern w:val="0"/>
          <w:sz w:val="24"/>
          <w:szCs w:val="24"/>
          <w:lang w:eastAsia="it-IT"/>
          <w14:ligatures w14:val="none"/>
        </w:rPr>
        <w:t>natalità</w:t>
      </w:r>
      <w:r w:rsidRPr="007D5290">
        <w:rPr>
          <w:rFonts w:eastAsia="Times New Roman" w:cstheme="minorHAnsi"/>
          <w:b/>
          <w:bCs/>
          <w:color w:val="323E4F" w:themeColor="text2" w:themeShade="BF"/>
          <w:kern w:val="0"/>
          <w:sz w:val="24"/>
          <w:szCs w:val="24"/>
          <w:lang w:eastAsia="it-IT"/>
          <w14:ligatures w14:val="none"/>
        </w:rPr>
        <w:t>.</w:t>
      </w:r>
    </w:p>
    <w:p w14:paraId="6590FA26" w14:textId="77777777" w:rsidR="007D5290" w:rsidRPr="007D5290" w:rsidRDefault="007D5290" w:rsidP="007D5290">
      <w:pPr>
        <w:spacing w:after="0" w:line="240" w:lineRule="auto"/>
        <w:jc w:val="both"/>
        <w:textAlignment w:val="baseline"/>
        <w:rPr>
          <w:rFonts w:eastAsia="Times New Roman" w:cstheme="minorHAnsi"/>
          <w:color w:val="323E4F" w:themeColor="text2" w:themeShade="BF"/>
          <w:kern w:val="0"/>
          <w:sz w:val="24"/>
          <w:szCs w:val="24"/>
          <w:lang w:eastAsia="it-IT"/>
          <w14:ligatures w14:val="none"/>
        </w:rPr>
      </w:pPr>
    </w:p>
    <w:p w14:paraId="45EB03FD" w14:textId="76062A48" w:rsidR="00E70DDA" w:rsidRPr="007D5290" w:rsidRDefault="00E70DDA" w:rsidP="007D5290">
      <w:pPr>
        <w:spacing w:after="0" w:line="240" w:lineRule="auto"/>
        <w:jc w:val="both"/>
        <w:textAlignment w:val="baseline"/>
        <w:rPr>
          <w:rFonts w:eastAsia="Times New Roman" w:cstheme="minorHAnsi"/>
          <w:color w:val="323E4F" w:themeColor="text2" w:themeShade="BF"/>
          <w:kern w:val="0"/>
          <w:sz w:val="24"/>
          <w:szCs w:val="24"/>
          <w:lang w:eastAsia="it-IT"/>
          <w14:ligatures w14:val="none"/>
        </w:rPr>
      </w:pPr>
      <w:r w:rsidRPr="007D5290">
        <w:rPr>
          <w:rFonts w:eastAsia="Times New Roman" w:cstheme="minorHAnsi"/>
          <w:color w:val="323E4F" w:themeColor="text2" w:themeShade="BF"/>
          <w:kern w:val="0"/>
          <w:sz w:val="24"/>
          <w:szCs w:val="24"/>
          <w:lang w:eastAsia="it-IT"/>
          <w14:ligatures w14:val="none"/>
        </w:rPr>
        <w:t>Un esecutivo lungimirante, che crede che attraverso la scuola passi il futuro del paese, dovrebbe trasformare il problema della denatalità in una opportunità e non in una penalizzazione</w:t>
      </w:r>
      <w:r w:rsidR="00727C01" w:rsidRPr="007D5290">
        <w:rPr>
          <w:rFonts w:eastAsia="Times New Roman" w:cstheme="minorHAnsi"/>
          <w:color w:val="323E4F" w:themeColor="text2" w:themeShade="BF"/>
          <w:kern w:val="0"/>
          <w:sz w:val="24"/>
          <w:szCs w:val="24"/>
          <w:lang w:eastAsia="it-IT"/>
          <w14:ligatures w14:val="none"/>
        </w:rPr>
        <w:t xml:space="preserve">, intervenendo </w:t>
      </w:r>
      <w:r w:rsidR="00DD2FC5" w:rsidRPr="007D5290">
        <w:rPr>
          <w:rFonts w:eastAsia="Times New Roman" w:cstheme="minorHAnsi"/>
          <w:color w:val="323E4F" w:themeColor="text2" w:themeShade="BF"/>
          <w:kern w:val="0"/>
          <w:sz w:val="24"/>
          <w:szCs w:val="24"/>
          <w:lang w:eastAsia="it-IT"/>
          <w14:ligatures w14:val="none"/>
        </w:rPr>
        <w:t xml:space="preserve">a grazia della scuola </w:t>
      </w:r>
      <w:r w:rsidR="004F3200" w:rsidRPr="007D5290">
        <w:rPr>
          <w:rFonts w:eastAsia="Times New Roman" w:cstheme="minorHAnsi"/>
          <w:color w:val="323E4F" w:themeColor="text2" w:themeShade="BF"/>
          <w:kern w:val="0"/>
          <w:sz w:val="24"/>
          <w:szCs w:val="24"/>
          <w:lang w:eastAsia="it-IT"/>
          <w14:ligatures w14:val="none"/>
        </w:rPr>
        <w:t>statale</w:t>
      </w:r>
      <w:r w:rsidR="00DD2FC5" w:rsidRPr="007D5290">
        <w:rPr>
          <w:rFonts w:eastAsia="Times New Roman" w:cstheme="minorHAnsi"/>
          <w:color w:val="323E4F" w:themeColor="text2" w:themeShade="BF"/>
          <w:kern w:val="0"/>
          <w:sz w:val="24"/>
          <w:szCs w:val="24"/>
          <w:lang w:eastAsia="it-IT"/>
          <w14:ligatures w14:val="none"/>
        </w:rPr>
        <w:t xml:space="preserve"> e non cercando di affossarla. </w:t>
      </w:r>
    </w:p>
    <w:p w14:paraId="3DF929E1" w14:textId="77777777" w:rsidR="00FA05D6" w:rsidRPr="007D5290" w:rsidRDefault="00FA05D6" w:rsidP="00BF48C5">
      <w:pPr>
        <w:jc w:val="both"/>
        <w:rPr>
          <w:rFonts w:cstheme="minorHAnsi"/>
          <w:color w:val="323E4F" w:themeColor="text2" w:themeShade="BF"/>
          <w:sz w:val="24"/>
          <w:szCs w:val="24"/>
        </w:rPr>
      </w:pPr>
    </w:p>
    <w:sectPr w:rsidR="00FA05D6" w:rsidRPr="007D5290">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8FBC" w14:textId="77777777" w:rsidR="007E45B7" w:rsidRDefault="007E45B7" w:rsidP="007D5290">
      <w:pPr>
        <w:spacing w:after="0" w:line="240" w:lineRule="auto"/>
      </w:pPr>
      <w:r>
        <w:separator/>
      </w:r>
    </w:p>
  </w:endnote>
  <w:endnote w:type="continuationSeparator" w:id="0">
    <w:p w14:paraId="2F6D1896" w14:textId="77777777" w:rsidR="007E45B7" w:rsidRDefault="007E45B7" w:rsidP="007D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23124"/>
      <w:docPartObj>
        <w:docPartGallery w:val="Page Numbers (Bottom of Page)"/>
        <w:docPartUnique/>
      </w:docPartObj>
    </w:sdtPr>
    <w:sdtContent>
      <w:p w14:paraId="3128F9A1" w14:textId="02D550E6" w:rsidR="007D5290" w:rsidRDefault="007D5290">
        <w:pPr>
          <w:pStyle w:val="Pidipagina"/>
          <w:jc w:val="center"/>
        </w:pPr>
        <w:r>
          <w:fldChar w:fldCharType="begin"/>
        </w:r>
        <w:r>
          <w:instrText>PAGE   \* MERGEFORMAT</w:instrText>
        </w:r>
        <w:r>
          <w:fldChar w:fldCharType="separate"/>
        </w:r>
        <w:r>
          <w:t>2</w:t>
        </w:r>
        <w:r>
          <w:fldChar w:fldCharType="end"/>
        </w:r>
      </w:p>
    </w:sdtContent>
  </w:sdt>
  <w:p w14:paraId="6708E152" w14:textId="77777777" w:rsidR="007D5290" w:rsidRDefault="007D52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22C2" w14:textId="77777777" w:rsidR="007E45B7" w:rsidRDefault="007E45B7" w:rsidP="007D5290">
      <w:pPr>
        <w:spacing w:after="0" w:line="240" w:lineRule="auto"/>
      </w:pPr>
      <w:r>
        <w:separator/>
      </w:r>
    </w:p>
  </w:footnote>
  <w:footnote w:type="continuationSeparator" w:id="0">
    <w:p w14:paraId="1AFE854C" w14:textId="77777777" w:rsidR="007E45B7" w:rsidRDefault="007E45B7" w:rsidP="007D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6197" w14:textId="65558535" w:rsidR="007D5290" w:rsidRDefault="007D5290">
    <w:pPr>
      <w:pStyle w:val="Intestazione"/>
    </w:pPr>
    <w:r>
      <w:rPr>
        <w:noProof/>
      </w:rPr>
      <w:drawing>
        <wp:inline distT="0" distB="0" distL="0" distR="0" wp14:anchorId="1CE4393E" wp14:editId="62C35524">
          <wp:extent cx="1543050" cy="462915"/>
          <wp:effectExtent l="0" t="0" r="0" b="0"/>
          <wp:docPr id="1352070781" name="Immagine 1"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70781" name="Immagine 1"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51817" cy="465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F88"/>
    <w:multiLevelType w:val="multilevel"/>
    <w:tmpl w:val="4E3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147798"/>
    <w:multiLevelType w:val="multilevel"/>
    <w:tmpl w:val="9C0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17739"/>
    <w:multiLevelType w:val="hybridMultilevel"/>
    <w:tmpl w:val="259AECCA"/>
    <w:lvl w:ilvl="0" w:tplc="8B444DC0">
      <w:start w:val="88"/>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1996062">
    <w:abstractNumId w:val="1"/>
  </w:num>
  <w:num w:numId="2" w16cid:durableId="61803256">
    <w:abstractNumId w:val="0"/>
  </w:num>
  <w:num w:numId="3" w16cid:durableId="164947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DA"/>
    <w:rsid w:val="0000274D"/>
    <w:rsid w:val="00064D8F"/>
    <w:rsid w:val="000718E6"/>
    <w:rsid w:val="000822B4"/>
    <w:rsid w:val="001126A6"/>
    <w:rsid w:val="00114102"/>
    <w:rsid w:val="001455CC"/>
    <w:rsid w:val="00196B31"/>
    <w:rsid w:val="00241645"/>
    <w:rsid w:val="003028E6"/>
    <w:rsid w:val="003417B8"/>
    <w:rsid w:val="003735D0"/>
    <w:rsid w:val="00387694"/>
    <w:rsid w:val="00444E86"/>
    <w:rsid w:val="004834CD"/>
    <w:rsid w:val="004D1726"/>
    <w:rsid w:val="004E20BF"/>
    <w:rsid w:val="004F3200"/>
    <w:rsid w:val="00500A49"/>
    <w:rsid w:val="00525353"/>
    <w:rsid w:val="005B7333"/>
    <w:rsid w:val="006A2A85"/>
    <w:rsid w:val="006E6A21"/>
    <w:rsid w:val="00727C01"/>
    <w:rsid w:val="007304EA"/>
    <w:rsid w:val="00735B74"/>
    <w:rsid w:val="0076071C"/>
    <w:rsid w:val="007D5290"/>
    <w:rsid w:val="007E45B7"/>
    <w:rsid w:val="007F2FD9"/>
    <w:rsid w:val="007F5767"/>
    <w:rsid w:val="00824ADD"/>
    <w:rsid w:val="0084263F"/>
    <w:rsid w:val="008603CD"/>
    <w:rsid w:val="00860459"/>
    <w:rsid w:val="00873C94"/>
    <w:rsid w:val="0089515A"/>
    <w:rsid w:val="008F7F33"/>
    <w:rsid w:val="00993F39"/>
    <w:rsid w:val="009E442A"/>
    <w:rsid w:val="00A53A31"/>
    <w:rsid w:val="00A757ED"/>
    <w:rsid w:val="00A878A3"/>
    <w:rsid w:val="00AF0BCB"/>
    <w:rsid w:val="00AF526C"/>
    <w:rsid w:val="00B0033E"/>
    <w:rsid w:val="00B0698D"/>
    <w:rsid w:val="00B6728D"/>
    <w:rsid w:val="00B87EE6"/>
    <w:rsid w:val="00BB1D21"/>
    <w:rsid w:val="00BB6C02"/>
    <w:rsid w:val="00BB6DEA"/>
    <w:rsid w:val="00BC5348"/>
    <w:rsid w:val="00BF48C5"/>
    <w:rsid w:val="00C561EB"/>
    <w:rsid w:val="00C77DB9"/>
    <w:rsid w:val="00C91450"/>
    <w:rsid w:val="00C92EF0"/>
    <w:rsid w:val="00CA575E"/>
    <w:rsid w:val="00D1675A"/>
    <w:rsid w:val="00D169EB"/>
    <w:rsid w:val="00D32AB6"/>
    <w:rsid w:val="00D4084C"/>
    <w:rsid w:val="00DD2FC5"/>
    <w:rsid w:val="00E01886"/>
    <w:rsid w:val="00E128E8"/>
    <w:rsid w:val="00E2402A"/>
    <w:rsid w:val="00E5565E"/>
    <w:rsid w:val="00E70DDA"/>
    <w:rsid w:val="00EA710D"/>
    <w:rsid w:val="00EF6FF2"/>
    <w:rsid w:val="00F04897"/>
    <w:rsid w:val="00F2039E"/>
    <w:rsid w:val="00F20707"/>
    <w:rsid w:val="00F350B7"/>
    <w:rsid w:val="00F418F5"/>
    <w:rsid w:val="00F752DE"/>
    <w:rsid w:val="00FA05D6"/>
    <w:rsid w:val="00FB6604"/>
    <w:rsid w:val="00FD5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AFCD"/>
  <w15:chartTrackingRefBased/>
  <w15:docId w15:val="{B151D51A-0DBF-4F69-BDE6-85CEEE54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0DD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E70DDA"/>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normaltextrun">
    <w:name w:val="normaltextrun"/>
    <w:basedOn w:val="Carpredefinitoparagrafo"/>
    <w:rsid w:val="00E70DDA"/>
  </w:style>
  <w:style w:type="character" w:customStyle="1" w:styleId="eop">
    <w:name w:val="eop"/>
    <w:basedOn w:val="Carpredefinitoparagrafo"/>
    <w:rsid w:val="00E70DDA"/>
  </w:style>
  <w:style w:type="character" w:styleId="Enfasigrassetto">
    <w:name w:val="Strong"/>
    <w:basedOn w:val="Carpredefinitoparagrafo"/>
    <w:uiPriority w:val="22"/>
    <w:qFormat/>
    <w:rsid w:val="00E70DDA"/>
    <w:rPr>
      <w:b/>
      <w:bCs/>
    </w:rPr>
  </w:style>
  <w:style w:type="character" w:styleId="Collegamentoipertestuale">
    <w:name w:val="Hyperlink"/>
    <w:basedOn w:val="Carpredefinitoparagrafo"/>
    <w:uiPriority w:val="99"/>
    <w:semiHidden/>
    <w:unhideWhenUsed/>
    <w:rsid w:val="00E70DDA"/>
    <w:rPr>
      <w:color w:val="0000FF"/>
      <w:u w:val="single"/>
    </w:rPr>
  </w:style>
  <w:style w:type="paragraph" w:styleId="Paragrafoelenco">
    <w:name w:val="List Paragraph"/>
    <w:basedOn w:val="Normale"/>
    <w:uiPriority w:val="34"/>
    <w:qFormat/>
    <w:rsid w:val="00C92EF0"/>
    <w:pPr>
      <w:ind w:left="720"/>
      <w:contextualSpacing/>
    </w:pPr>
  </w:style>
  <w:style w:type="paragraph" w:styleId="Intestazione">
    <w:name w:val="header"/>
    <w:basedOn w:val="Normale"/>
    <w:link w:val="IntestazioneCarattere"/>
    <w:uiPriority w:val="99"/>
    <w:unhideWhenUsed/>
    <w:rsid w:val="007D52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5290"/>
  </w:style>
  <w:style w:type="paragraph" w:styleId="Pidipagina">
    <w:name w:val="footer"/>
    <w:basedOn w:val="Normale"/>
    <w:link w:val="PidipaginaCarattere"/>
    <w:uiPriority w:val="99"/>
    <w:unhideWhenUsed/>
    <w:rsid w:val="007D52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2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ge:2011;9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mattiva.it/uri-res/N2Ls?urn:nir:presidente.repubblica:decreto:1998-06-18;23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zzettaufficiale.it/gunewsletter/dettaglio.jsp?service=1&amp;datagu=2011-07-06&amp;task=dettaglio&amp;numgu=155&amp;redaz=011G0146&amp;tmstp=13100249724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azzettaufficiale.it/atto/serie_generale/caricaDettaglioAtto/originario?atto.dataPubblicazioneGazzetta=2023-01-16&amp;atto.codiceRedazionale=23A00141&amp;elenco30giorni=true" TargetMode="External"/><Relationship Id="rId4" Type="http://schemas.openxmlformats.org/officeDocument/2006/relationships/webSettings" Target="webSettings.xml"/><Relationship Id="rId9" Type="http://schemas.openxmlformats.org/officeDocument/2006/relationships/hyperlink" Target="https://www.gazzettaufficiale.it/eli/id/2011/07/16/011G0153/s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1852</Words>
  <Characters>10562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Garofani</dc:creator>
  <cp:keywords/>
  <dc:description/>
  <cp:lastModifiedBy>Francesca Ricci</cp:lastModifiedBy>
  <cp:revision>6</cp:revision>
  <cp:lastPrinted>2024-01-11T11:01:00Z</cp:lastPrinted>
  <dcterms:created xsi:type="dcterms:W3CDTF">2024-01-11T10:10:00Z</dcterms:created>
  <dcterms:modified xsi:type="dcterms:W3CDTF">2024-01-11T12:15:00Z</dcterms:modified>
</cp:coreProperties>
</file>