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F2AC" w14:textId="77777777" w:rsidR="00535C39" w:rsidRPr="00535C39" w:rsidRDefault="00535C39" w:rsidP="00535C39">
      <w:pPr>
        <w:rPr>
          <w:rFonts w:ascii="Calibri" w:hAnsi="Calibri" w:cs="Calibri"/>
          <w:b/>
          <w:bCs/>
          <w:sz w:val="28"/>
          <w:szCs w:val="28"/>
        </w:rPr>
      </w:pPr>
      <w:r w:rsidRPr="00535C39">
        <w:rPr>
          <w:rFonts w:ascii="Calibri" w:hAnsi="Calibri" w:cs="Calibri"/>
          <w:b/>
          <w:bCs/>
          <w:sz w:val="28"/>
          <w:szCs w:val="28"/>
        </w:rPr>
        <w:t>DDL SEMPLIFICAZIONI IN CONSIGLIO DEI MINISTRI</w:t>
      </w:r>
    </w:p>
    <w:p w14:paraId="194C640A" w14:textId="77777777" w:rsidR="00535C39" w:rsidRPr="00535C39" w:rsidRDefault="00535C39" w:rsidP="00535C39">
      <w:pPr>
        <w:rPr>
          <w:rFonts w:ascii="Calibri" w:hAnsi="Calibri" w:cs="Calibri"/>
          <w:b/>
          <w:bCs/>
          <w:sz w:val="28"/>
          <w:szCs w:val="28"/>
        </w:rPr>
      </w:pPr>
      <w:r w:rsidRPr="00535C39">
        <w:rPr>
          <w:rFonts w:ascii="Calibri" w:hAnsi="Calibri" w:cs="Calibri"/>
          <w:b/>
          <w:bCs/>
          <w:sz w:val="28"/>
          <w:szCs w:val="28"/>
        </w:rPr>
        <w:t xml:space="preserve">D’Aprile, UIL: La scuola deve restare libera e autonoma e non può essere condizionata da scelte individuali. </w:t>
      </w:r>
    </w:p>
    <w:p w14:paraId="22A685E9" w14:textId="77777777" w:rsidR="00535C39" w:rsidRPr="00535C39" w:rsidRDefault="00535C39" w:rsidP="00535C39">
      <w:pPr>
        <w:rPr>
          <w:rFonts w:ascii="Calibri" w:hAnsi="Calibri" w:cs="Calibri"/>
          <w:i/>
          <w:iCs/>
        </w:rPr>
      </w:pPr>
      <w:r w:rsidRPr="00535C39">
        <w:rPr>
          <w:rFonts w:ascii="Calibri" w:hAnsi="Calibri" w:cs="Calibri"/>
          <w:i/>
          <w:iCs/>
        </w:rPr>
        <w:t>Tra le disposizioni, la possibilità per le famiglie di richiedere la conferma del docente di sostegno.</w:t>
      </w:r>
    </w:p>
    <w:p w14:paraId="696C10E9" w14:textId="77777777" w:rsidR="00535C39" w:rsidRPr="00535C39" w:rsidRDefault="00535C39" w:rsidP="00535C39">
      <w:pPr>
        <w:rPr>
          <w:rFonts w:ascii="Calibri" w:hAnsi="Calibri" w:cs="Calibri"/>
        </w:rPr>
      </w:pPr>
    </w:p>
    <w:p w14:paraId="71D1AF9B" w14:textId="314F715B" w:rsidR="00535C39" w:rsidRPr="00535C39" w:rsidRDefault="00535C39" w:rsidP="00535C39">
      <w:pPr>
        <w:rPr>
          <w:rFonts w:ascii="Calibri" w:hAnsi="Calibri" w:cs="Calibri"/>
        </w:rPr>
      </w:pPr>
      <w:r w:rsidRPr="00535C39">
        <w:rPr>
          <w:rFonts w:ascii="Calibri" w:hAnsi="Calibri" w:cs="Calibri"/>
        </w:rPr>
        <w:t>Siamo preoccupati di ciò che potrebbe accadere nelle scuole, se le famiglie potessero, senza alcun criterio di trasparenza, scegliere o individuare gli insegnanti per i propri figli</w:t>
      </w:r>
      <w:r>
        <w:rPr>
          <w:rFonts w:ascii="Calibri" w:hAnsi="Calibri" w:cs="Calibri"/>
        </w:rPr>
        <w:t xml:space="preserve">, afferma Giuseppe D’Aprile, Segretario generale Uil Scuola Rua. </w:t>
      </w:r>
      <w:r>
        <w:rPr>
          <w:rFonts w:ascii="Calibri" w:hAnsi="Calibri" w:cs="Calibri"/>
        </w:rPr>
        <w:br/>
      </w:r>
      <w:r>
        <w:rPr>
          <w:rFonts w:ascii="Calibri" w:hAnsi="Calibri" w:cs="Calibri"/>
        </w:rPr>
        <w:br/>
      </w:r>
      <w:r w:rsidRPr="00535C39">
        <w:rPr>
          <w:rFonts w:ascii="Calibri" w:hAnsi="Calibri" w:cs="Calibri"/>
        </w:rPr>
        <w:t xml:space="preserve">Un sistema sottoposto a vincoli e consensi, che è in netto contrasto con il nostro sistema statale e costituzionale, garante di laicità, trasparenza e pluralismo. Scegliersi i docenti equivale a trasformare l’istruzione, costituzionalmente definita quale funzione essenziale dello Stato, in un servizio che risponderebbe solo ai “desiderata” delle famiglie. </w:t>
      </w:r>
    </w:p>
    <w:p w14:paraId="144ABBE8" w14:textId="77777777" w:rsidR="00535C39" w:rsidRPr="00535C39" w:rsidRDefault="00535C39" w:rsidP="00535C39">
      <w:pPr>
        <w:rPr>
          <w:rFonts w:ascii="Calibri" w:hAnsi="Calibri" w:cs="Calibri"/>
        </w:rPr>
      </w:pPr>
      <w:r w:rsidRPr="00535C39">
        <w:rPr>
          <w:rFonts w:ascii="Calibri" w:hAnsi="Calibri" w:cs="Calibri"/>
        </w:rPr>
        <w:t>La bozza di testo del Ddl arriva a prevedere …”Al fine di agevolare la continuità educativa e didattica, nel caso di richiesta da parte della famiglia, e valutato, da parte del dirigente scolastico, l'interesse del discente, nell’ambito dell’attribuzione degli incarichi a tempo determinato... Ci chiediamo: “In che modo il Dirigente Scolastico valuterebbe l’interesse esplicito di un alunno con disabilità gravi?”.</w:t>
      </w:r>
    </w:p>
    <w:p w14:paraId="12176AA8" w14:textId="77777777" w:rsidR="00535C39" w:rsidRPr="00535C39" w:rsidRDefault="00535C39" w:rsidP="00535C39">
      <w:pPr>
        <w:rPr>
          <w:rFonts w:ascii="Calibri" w:hAnsi="Calibri" w:cs="Calibri"/>
        </w:rPr>
      </w:pPr>
      <w:r w:rsidRPr="00535C39">
        <w:rPr>
          <w:rFonts w:ascii="Calibri" w:hAnsi="Calibri" w:cs="Calibri"/>
        </w:rPr>
        <w:t xml:space="preserve">Legare il concetto della continuità didattica, da garantire all’alunno con disabilità, ad una “scelta” delle famiglie, è l’ennesimo tentativo di nascondere o di rinviare i veri problemi in materia di reclutamento. </w:t>
      </w:r>
    </w:p>
    <w:p w14:paraId="27636B6D" w14:textId="77777777" w:rsidR="00535C39" w:rsidRPr="00535C39" w:rsidRDefault="00535C39" w:rsidP="00535C39">
      <w:pPr>
        <w:rPr>
          <w:rFonts w:ascii="Calibri" w:hAnsi="Calibri" w:cs="Calibri"/>
        </w:rPr>
      </w:pPr>
      <w:r w:rsidRPr="00535C39">
        <w:rPr>
          <w:rFonts w:ascii="Calibri" w:hAnsi="Calibri" w:cs="Calibri"/>
        </w:rPr>
        <w:t>E’ nota a tutti la carenza diffusa di docenti specializzati per le attività di sostegno didattico agli alunni con disabilità nelle scuole di ogni ordine e grado. Oggi più del 30% dei supplenti assegnati ad alunni con disabilità non è in possesso del titolo di specializzazione.</w:t>
      </w:r>
    </w:p>
    <w:p w14:paraId="2C1CF783" w14:textId="77777777" w:rsidR="00535C39" w:rsidRPr="00535C39" w:rsidRDefault="00535C39" w:rsidP="00535C39">
      <w:pPr>
        <w:rPr>
          <w:rFonts w:ascii="Calibri" w:hAnsi="Calibri" w:cs="Calibri"/>
        </w:rPr>
      </w:pPr>
      <w:r w:rsidRPr="00535C39">
        <w:rPr>
          <w:rFonts w:ascii="Calibri" w:hAnsi="Calibri" w:cs="Calibri"/>
        </w:rPr>
        <w:t>La Uil Scuola Rua ha da tempo presentato al Ministro dell’istruzione e del Merito e a tutte le forze politiche diverse soluzioni:</w:t>
      </w:r>
    </w:p>
    <w:p w14:paraId="6E5017EE" w14:textId="77777777" w:rsidR="00535C39" w:rsidRPr="00535C39" w:rsidRDefault="00535C39" w:rsidP="00535C39">
      <w:pPr>
        <w:rPr>
          <w:rFonts w:ascii="Calibri" w:hAnsi="Calibri" w:cs="Calibri"/>
        </w:rPr>
      </w:pPr>
      <w:r w:rsidRPr="00535C39">
        <w:rPr>
          <w:rFonts w:ascii="Calibri" w:hAnsi="Calibri" w:cs="Calibri"/>
        </w:rPr>
        <w:t>-          l’eliminazione del numero chiuso delle università per l’accesso ai corsi di specializzazione e la necessità prima dell’avvio dei corsi, di mettere in stretta relazione il numero dei posti con il fabbisogno territoriale. Ciò eviterebbe di assegnare agli alunni con disabilità docenti senza titolo. Conseguentemente eviterebbe, anche ai docenti di recarsi all’estero per conseguirlo cadendo, nella maggior parte dei casi, nella morsa della speculazione;</w:t>
      </w:r>
    </w:p>
    <w:p w14:paraId="11B30046" w14:textId="77777777" w:rsidR="00535C39" w:rsidRPr="00535C39" w:rsidRDefault="00535C39" w:rsidP="00535C39">
      <w:pPr>
        <w:rPr>
          <w:rFonts w:ascii="Calibri" w:hAnsi="Calibri" w:cs="Calibri"/>
        </w:rPr>
      </w:pPr>
      <w:r w:rsidRPr="00535C39">
        <w:rPr>
          <w:rFonts w:ascii="Calibri" w:hAnsi="Calibri" w:cs="Calibri"/>
        </w:rPr>
        <w:t xml:space="preserve"> </w:t>
      </w:r>
    </w:p>
    <w:p w14:paraId="1B1E25D2" w14:textId="77777777" w:rsidR="00535C39" w:rsidRPr="00535C39" w:rsidRDefault="00535C39" w:rsidP="00535C39">
      <w:pPr>
        <w:rPr>
          <w:rFonts w:ascii="Calibri" w:hAnsi="Calibri" w:cs="Calibri"/>
        </w:rPr>
      </w:pPr>
      <w:r w:rsidRPr="00535C39">
        <w:rPr>
          <w:rFonts w:ascii="Calibri" w:hAnsi="Calibri" w:cs="Calibri"/>
        </w:rPr>
        <w:t>-          più assunzioni in ruolo. Assumere in ruolo tutti i docenti con specializzazione non solo attraverso i concorsi, ma anche attraverso le graduatorie per le supplenze (GPS) in cui sono presenti migliaia di docenti già specializzati sul sostegno. Per questi ultimi, ad oggi, non è infatti permesso di accedere direttamente al contratto a tempo indeterminato.</w:t>
      </w:r>
    </w:p>
    <w:p w14:paraId="6E9D9917" w14:textId="77777777" w:rsidR="00535C39" w:rsidRPr="00535C39" w:rsidRDefault="00535C39" w:rsidP="00535C39">
      <w:pPr>
        <w:rPr>
          <w:rFonts w:ascii="Calibri" w:hAnsi="Calibri" w:cs="Calibri"/>
        </w:rPr>
      </w:pPr>
      <w:r w:rsidRPr="00535C39">
        <w:rPr>
          <w:rFonts w:ascii="Calibri" w:hAnsi="Calibri" w:cs="Calibri"/>
        </w:rPr>
        <w:t xml:space="preserve"> </w:t>
      </w:r>
    </w:p>
    <w:p w14:paraId="33450EA3" w14:textId="08B98D26" w:rsidR="00C76BE1" w:rsidRPr="00535C39" w:rsidRDefault="00535C39" w:rsidP="00535C39">
      <w:pPr>
        <w:rPr>
          <w:rFonts w:ascii="Calibri" w:hAnsi="Calibri" w:cs="Calibri"/>
        </w:rPr>
      </w:pPr>
      <w:r w:rsidRPr="00535C39">
        <w:rPr>
          <w:rFonts w:ascii="Calibri" w:hAnsi="Calibri" w:cs="Calibri"/>
        </w:rPr>
        <w:t>Garantire docenti specializzati a tutti gli alunni con disabilità resta per noi, al pari delle famiglie, l’obiettivo prioritario e al centro della nostra azione sindacale presente e futura, per la tutela sia degli alunni che delle famiglie in una scuola ibera e autonoma e non condizionata da scelte individuali</w:t>
      </w:r>
      <w:r>
        <w:rPr>
          <w:rFonts w:ascii="Calibri" w:hAnsi="Calibri" w:cs="Calibri"/>
        </w:rPr>
        <w:t>, conclude il Segretario.</w:t>
      </w:r>
    </w:p>
    <w:sectPr w:rsidR="00C76BE1" w:rsidRPr="00535C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39"/>
    <w:rsid w:val="0009024D"/>
    <w:rsid w:val="004B43A8"/>
    <w:rsid w:val="00535C39"/>
    <w:rsid w:val="007004AA"/>
    <w:rsid w:val="007B129B"/>
    <w:rsid w:val="00AA2A40"/>
    <w:rsid w:val="00C76BE1"/>
    <w:rsid w:val="00DB799F"/>
    <w:rsid w:val="00EF40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2D14"/>
  <w15:chartTrackingRefBased/>
  <w15:docId w15:val="{C63FB600-2F90-4E90-966C-26C725D9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ucida Sans"/>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799F"/>
    <w:pPr>
      <w:suppressAutoHyphens/>
      <w:autoSpaceDN w:val="0"/>
      <w:textAlignment w:val="baseline"/>
    </w:pPr>
    <w:rPr>
      <w:kern w:val="3"/>
      <w:sz w:val="24"/>
      <w:szCs w:val="24"/>
      <w:lang w:eastAsia="zh-CN" w:bidi="hi-IN"/>
    </w:rPr>
  </w:style>
  <w:style w:type="paragraph" w:styleId="Titolo1">
    <w:name w:val="heading 1"/>
    <w:basedOn w:val="Normale"/>
    <w:next w:val="Normale"/>
    <w:link w:val="Titolo1Carattere"/>
    <w:uiPriority w:val="9"/>
    <w:qFormat/>
    <w:rsid w:val="00535C39"/>
    <w:pPr>
      <w:keepNext/>
      <w:keepLines/>
      <w:spacing w:before="360" w:after="80"/>
      <w:outlineLvl w:val="0"/>
    </w:pPr>
    <w:rPr>
      <w:rFonts w:asciiTheme="majorHAnsi" w:eastAsiaTheme="majorEastAsia" w:hAnsiTheme="majorHAnsi" w:cs="Mangal"/>
      <w:color w:val="0F4761" w:themeColor="accent1" w:themeShade="BF"/>
      <w:sz w:val="40"/>
      <w:szCs w:val="36"/>
    </w:rPr>
  </w:style>
  <w:style w:type="paragraph" w:styleId="Titolo2">
    <w:name w:val="heading 2"/>
    <w:basedOn w:val="Normale"/>
    <w:next w:val="Normale"/>
    <w:link w:val="Titolo2Carattere"/>
    <w:uiPriority w:val="9"/>
    <w:semiHidden/>
    <w:unhideWhenUsed/>
    <w:qFormat/>
    <w:rsid w:val="00535C39"/>
    <w:pPr>
      <w:keepNext/>
      <w:keepLines/>
      <w:spacing w:before="160" w:after="80"/>
      <w:outlineLvl w:val="1"/>
    </w:pPr>
    <w:rPr>
      <w:rFonts w:asciiTheme="majorHAnsi" w:eastAsiaTheme="majorEastAsia" w:hAnsiTheme="majorHAnsi" w:cs="Mangal"/>
      <w:color w:val="0F4761" w:themeColor="accent1" w:themeShade="BF"/>
      <w:sz w:val="32"/>
      <w:szCs w:val="29"/>
    </w:rPr>
  </w:style>
  <w:style w:type="paragraph" w:styleId="Titolo3">
    <w:name w:val="heading 3"/>
    <w:basedOn w:val="Normale"/>
    <w:next w:val="Normale"/>
    <w:link w:val="Titolo3Carattere"/>
    <w:uiPriority w:val="9"/>
    <w:semiHidden/>
    <w:unhideWhenUsed/>
    <w:qFormat/>
    <w:rsid w:val="00535C39"/>
    <w:pPr>
      <w:keepNext/>
      <w:keepLines/>
      <w:spacing w:before="160" w:after="80"/>
      <w:outlineLvl w:val="2"/>
    </w:pPr>
    <w:rPr>
      <w:rFonts w:asciiTheme="minorHAnsi" w:eastAsiaTheme="majorEastAsia" w:hAnsiTheme="minorHAnsi" w:cs="Mangal"/>
      <w:color w:val="0F4761" w:themeColor="accent1" w:themeShade="BF"/>
      <w:sz w:val="28"/>
      <w:szCs w:val="25"/>
    </w:rPr>
  </w:style>
  <w:style w:type="paragraph" w:styleId="Titolo4">
    <w:name w:val="heading 4"/>
    <w:basedOn w:val="Normale"/>
    <w:next w:val="Normale"/>
    <w:link w:val="Titolo4Carattere"/>
    <w:uiPriority w:val="9"/>
    <w:semiHidden/>
    <w:unhideWhenUsed/>
    <w:qFormat/>
    <w:rsid w:val="00535C39"/>
    <w:pPr>
      <w:keepNext/>
      <w:keepLines/>
      <w:spacing w:before="80" w:after="40"/>
      <w:outlineLvl w:val="3"/>
    </w:pPr>
    <w:rPr>
      <w:rFonts w:asciiTheme="minorHAnsi" w:eastAsiaTheme="majorEastAsia" w:hAnsiTheme="minorHAnsi" w:cs="Mangal"/>
      <w:i/>
      <w:iCs/>
      <w:color w:val="0F4761" w:themeColor="accent1" w:themeShade="BF"/>
      <w:szCs w:val="21"/>
    </w:rPr>
  </w:style>
  <w:style w:type="paragraph" w:styleId="Titolo5">
    <w:name w:val="heading 5"/>
    <w:basedOn w:val="Normale"/>
    <w:next w:val="Normale"/>
    <w:link w:val="Titolo5Carattere"/>
    <w:uiPriority w:val="9"/>
    <w:semiHidden/>
    <w:unhideWhenUsed/>
    <w:qFormat/>
    <w:rsid w:val="00535C39"/>
    <w:pPr>
      <w:keepNext/>
      <w:keepLines/>
      <w:spacing w:before="80" w:after="40"/>
      <w:outlineLvl w:val="4"/>
    </w:pPr>
    <w:rPr>
      <w:rFonts w:asciiTheme="minorHAnsi" w:eastAsiaTheme="majorEastAsia" w:hAnsiTheme="minorHAnsi" w:cs="Mangal"/>
      <w:color w:val="0F4761" w:themeColor="accent1" w:themeShade="BF"/>
      <w:szCs w:val="21"/>
    </w:rPr>
  </w:style>
  <w:style w:type="paragraph" w:styleId="Titolo6">
    <w:name w:val="heading 6"/>
    <w:basedOn w:val="Normale"/>
    <w:next w:val="Normale"/>
    <w:link w:val="Titolo6Carattere"/>
    <w:uiPriority w:val="9"/>
    <w:semiHidden/>
    <w:unhideWhenUsed/>
    <w:qFormat/>
    <w:rsid w:val="00535C39"/>
    <w:pPr>
      <w:keepNext/>
      <w:keepLines/>
      <w:spacing w:before="40"/>
      <w:outlineLvl w:val="5"/>
    </w:pPr>
    <w:rPr>
      <w:rFonts w:asciiTheme="minorHAnsi" w:eastAsiaTheme="majorEastAsia" w:hAnsiTheme="minorHAnsi" w:cs="Mangal"/>
      <w:i/>
      <w:iCs/>
      <w:color w:val="595959" w:themeColor="text1" w:themeTint="A6"/>
      <w:szCs w:val="21"/>
    </w:rPr>
  </w:style>
  <w:style w:type="paragraph" w:styleId="Titolo7">
    <w:name w:val="heading 7"/>
    <w:basedOn w:val="Normale"/>
    <w:next w:val="Normale"/>
    <w:link w:val="Titolo7Carattere"/>
    <w:uiPriority w:val="9"/>
    <w:semiHidden/>
    <w:unhideWhenUsed/>
    <w:qFormat/>
    <w:rsid w:val="00535C39"/>
    <w:pPr>
      <w:keepNext/>
      <w:keepLines/>
      <w:spacing w:before="40"/>
      <w:outlineLvl w:val="6"/>
    </w:pPr>
    <w:rPr>
      <w:rFonts w:asciiTheme="minorHAnsi" w:eastAsiaTheme="majorEastAsia" w:hAnsiTheme="minorHAnsi" w:cs="Mangal"/>
      <w:color w:val="595959" w:themeColor="text1" w:themeTint="A6"/>
      <w:szCs w:val="21"/>
    </w:rPr>
  </w:style>
  <w:style w:type="paragraph" w:styleId="Titolo8">
    <w:name w:val="heading 8"/>
    <w:basedOn w:val="Normale"/>
    <w:next w:val="Normale"/>
    <w:link w:val="Titolo8Carattere"/>
    <w:uiPriority w:val="9"/>
    <w:semiHidden/>
    <w:unhideWhenUsed/>
    <w:qFormat/>
    <w:rsid w:val="00535C39"/>
    <w:pPr>
      <w:keepNext/>
      <w:keepLines/>
      <w:outlineLvl w:val="7"/>
    </w:pPr>
    <w:rPr>
      <w:rFonts w:asciiTheme="minorHAnsi" w:eastAsiaTheme="majorEastAsia" w:hAnsiTheme="minorHAnsi" w:cs="Mangal"/>
      <w:i/>
      <w:iCs/>
      <w:color w:val="272727" w:themeColor="text1" w:themeTint="D8"/>
      <w:szCs w:val="21"/>
    </w:rPr>
  </w:style>
  <w:style w:type="paragraph" w:styleId="Titolo9">
    <w:name w:val="heading 9"/>
    <w:basedOn w:val="Normale"/>
    <w:next w:val="Normale"/>
    <w:link w:val="Titolo9Carattere"/>
    <w:uiPriority w:val="9"/>
    <w:semiHidden/>
    <w:unhideWhenUsed/>
    <w:qFormat/>
    <w:rsid w:val="00535C39"/>
    <w:pPr>
      <w:keepNext/>
      <w:keepLines/>
      <w:outlineLvl w:val="8"/>
    </w:pPr>
    <w:rPr>
      <w:rFonts w:asciiTheme="minorHAnsi" w:eastAsiaTheme="majorEastAsia" w:hAnsiTheme="minorHAnsi" w:cs="Mangal"/>
      <w:color w:val="272727" w:themeColor="text1" w:themeTint="D8"/>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5C39"/>
    <w:rPr>
      <w:rFonts w:asciiTheme="majorHAnsi" w:eastAsiaTheme="majorEastAsia" w:hAnsiTheme="majorHAnsi" w:cs="Mangal"/>
      <w:color w:val="0F4761" w:themeColor="accent1" w:themeShade="BF"/>
      <w:kern w:val="3"/>
      <w:sz w:val="40"/>
      <w:szCs w:val="36"/>
      <w:lang w:eastAsia="zh-CN" w:bidi="hi-IN"/>
    </w:rPr>
  </w:style>
  <w:style w:type="character" w:customStyle="1" w:styleId="Titolo2Carattere">
    <w:name w:val="Titolo 2 Carattere"/>
    <w:basedOn w:val="Carpredefinitoparagrafo"/>
    <w:link w:val="Titolo2"/>
    <w:uiPriority w:val="9"/>
    <w:semiHidden/>
    <w:rsid w:val="00535C39"/>
    <w:rPr>
      <w:rFonts w:asciiTheme="majorHAnsi" w:eastAsiaTheme="majorEastAsia" w:hAnsiTheme="majorHAnsi" w:cs="Mangal"/>
      <w:color w:val="0F4761" w:themeColor="accent1" w:themeShade="BF"/>
      <w:kern w:val="3"/>
      <w:sz w:val="32"/>
      <w:szCs w:val="29"/>
      <w:lang w:eastAsia="zh-CN" w:bidi="hi-IN"/>
    </w:rPr>
  </w:style>
  <w:style w:type="character" w:customStyle="1" w:styleId="Titolo3Carattere">
    <w:name w:val="Titolo 3 Carattere"/>
    <w:basedOn w:val="Carpredefinitoparagrafo"/>
    <w:link w:val="Titolo3"/>
    <w:uiPriority w:val="9"/>
    <w:semiHidden/>
    <w:rsid w:val="00535C39"/>
    <w:rPr>
      <w:rFonts w:asciiTheme="minorHAnsi" w:eastAsiaTheme="majorEastAsia" w:hAnsiTheme="minorHAnsi" w:cs="Mangal"/>
      <w:color w:val="0F4761" w:themeColor="accent1" w:themeShade="BF"/>
      <w:kern w:val="3"/>
      <w:sz w:val="28"/>
      <w:szCs w:val="25"/>
      <w:lang w:eastAsia="zh-CN" w:bidi="hi-IN"/>
    </w:rPr>
  </w:style>
  <w:style w:type="character" w:customStyle="1" w:styleId="Titolo4Carattere">
    <w:name w:val="Titolo 4 Carattere"/>
    <w:basedOn w:val="Carpredefinitoparagrafo"/>
    <w:link w:val="Titolo4"/>
    <w:uiPriority w:val="9"/>
    <w:semiHidden/>
    <w:rsid w:val="00535C39"/>
    <w:rPr>
      <w:rFonts w:asciiTheme="minorHAnsi" w:eastAsiaTheme="majorEastAsia" w:hAnsiTheme="minorHAnsi" w:cs="Mangal"/>
      <w:i/>
      <w:iCs/>
      <w:color w:val="0F4761" w:themeColor="accent1" w:themeShade="BF"/>
      <w:kern w:val="3"/>
      <w:sz w:val="24"/>
      <w:szCs w:val="21"/>
      <w:lang w:eastAsia="zh-CN" w:bidi="hi-IN"/>
    </w:rPr>
  </w:style>
  <w:style w:type="character" w:customStyle="1" w:styleId="Titolo5Carattere">
    <w:name w:val="Titolo 5 Carattere"/>
    <w:basedOn w:val="Carpredefinitoparagrafo"/>
    <w:link w:val="Titolo5"/>
    <w:uiPriority w:val="9"/>
    <w:semiHidden/>
    <w:rsid w:val="00535C39"/>
    <w:rPr>
      <w:rFonts w:asciiTheme="minorHAnsi" w:eastAsiaTheme="majorEastAsia" w:hAnsiTheme="minorHAnsi" w:cs="Mangal"/>
      <w:color w:val="0F4761" w:themeColor="accent1" w:themeShade="BF"/>
      <w:kern w:val="3"/>
      <w:sz w:val="24"/>
      <w:szCs w:val="21"/>
      <w:lang w:eastAsia="zh-CN" w:bidi="hi-IN"/>
    </w:rPr>
  </w:style>
  <w:style w:type="character" w:customStyle="1" w:styleId="Titolo6Carattere">
    <w:name w:val="Titolo 6 Carattere"/>
    <w:basedOn w:val="Carpredefinitoparagrafo"/>
    <w:link w:val="Titolo6"/>
    <w:uiPriority w:val="9"/>
    <w:semiHidden/>
    <w:rsid w:val="00535C39"/>
    <w:rPr>
      <w:rFonts w:asciiTheme="minorHAnsi" w:eastAsiaTheme="majorEastAsia" w:hAnsiTheme="minorHAnsi" w:cs="Mangal"/>
      <w:i/>
      <w:iCs/>
      <w:color w:val="595959" w:themeColor="text1" w:themeTint="A6"/>
      <w:kern w:val="3"/>
      <w:sz w:val="24"/>
      <w:szCs w:val="21"/>
      <w:lang w:eastAsia="zh-CN" w:bidi="hi-IN"/>
    </w:rPr>
  </w:style>
  <w:style w:type="character" w:customStyle="1" w:styleId="Titolo7Carattere">
    <w:name w:val="Titolo 7 Carattere"/>
    <w:basedOn w:val="Carpredefinitoparagrafo"/>
    <w:link w:val="Titolo7"/>
    <w:uiPriority w:val="9"/>
    <w:semiHidden/>
    <w:rsid w:val="00535C39"/>
    <w:rPr>
      <w:rFonts w:asciiTheme="minorHAnsi" w:eastAsiaTheme="majorEastAsia" w:hAnsiTheme="minorHAnsi" w:cs="Mangal"/>
      <w:color w:val="595959" w:themeColor="text1" w:themeTint="A6"/>
      <w:kern w:val="3"/>
      <w:sz w:val="24"/>
      <w:szCs w:val="21"/>
      <w:lang w:eastAsia="zh-CN" w:bidi="hi-IN"/>
    </w:rPr>
  </w:style>
  <w:style w:type="character" w:customStyle="1" w:styleId="Titolo8Carattere">
    <w:name w:val="Titolo 8 Carattere"/>
    <w:basedOn w:val="Carpredefinitoparagrafo"/>
    <w:link w:val="Titolo8"/>
    <w:uiPriority w:val="9"/>
    <w:semiHidden/>
    <w:rsid w:val="00535C39"/>
    <w:rPr>
      <w:rFonts w:asciiTheme="minorHAnsi" w:eastAsiaTheme="majorEastAsia" w:hAnsiTheme="minorHAnsi" w:cs="Mangal"/>
      <w:i/>
      <w:iCs/>
      <w:color w:val="272727" w:themeColor="text1" w:themeTint="D8"/>
      <w:kern w:val="3"/>
      <w:sz w:val="24"/>
      <w:szCs w:val="21"/>
      <w:lang w:eastAsia="zh-CN" w:bidi="hi-IN"/>
    </w:rPr>
  </w:style>
  <w:style w:type="character" w:customStyle="1" w:styleId="Titolo9Carattere">
    <w:name w:val="Titolo 9 Carattere"/>
    <w:basedOn w:val="Carpredefinitoparagrafo"/>
    <w:link w:val="Titolo9"/>
    <w:uiPriority w:val="9"/>
    <w:semiHidden/>
    <w:rsid w:val="00535C39"/>
    <w:rPr>
      <w:rFonts w:asciiTheme="minorHAnsi" w:eastAsiaTheme="majorEastAsia" w:hAnsiTheme="minorHAnsi" w:cs="Mangal"/>
      <w:color w:val="272727" w:themeColor="text1" w:themeTint="D8"/>
      <w:kern w:val="3"/>
      <w:sz w:val="24"/>
      <w:szCs w:val="21"/>
      <w:lang w:eastAsia="zh-CN" w:bidi="hi-IN"/>
    </w:rPr>
  </w:style>
  <w:style w:type="paragraph" w:styleId="Titolo">
    <w:name w:val="Title"/>
    <w:basedOn w:val="Normale"/>
    <w:next w:val="Normale"/>
    <w:link w:val="TitoloCarattere"/>
    <w:uiPriority w:val="10"/>
    <w:qFormat/>
    <w:rsid w:val="00535C39"/>
    <w:pPr>
      <w:spacing w:after="80"/>
      <w:contextualSpacing/>
    </w:pPr>
    <w:rPr>
      <w:rFonts w:asciiTheme="majorHAnsi" w:eastAsiaTheme="majorEastAsia" w:hAnsiTheme="majorHAnsi" w:cs="Mangal"/>
      <w:spacing w:val="-10"/>
      <w:kern w:val="28"/>
      <w:sz w:val="56"/>
      <w:szCs w:val="50"/>
    </w:rPr>
  </w:style>
  <w:style w:type="character" w:customStyle="1" w:styleId="TitoloCarattere">
    <w:name w:val="Titolo Carattere"/>
    <w:basedOn w:val="Carpredefinitoparagrafo"/>
    <w:link w:val="Titolo"/>
    <w:uiPriority w:val="10"/>
    <w:rsid w:val="00535C39"/>
    <w:rPr>
      <w:rFonts w:asciiTheme="majorHAnsi" w:eastAsiaTheme="majorEastAsia" w:hAnsiTheme="majorHAnsi" w:cs="Mangal"/>
      <w:spacing w:val="-10"/>
      <w:kern w:val="28"/>
      <w:sz w:val="56"/>
      <w:szCs w:val="50"/>
      <w:lang w:eastAsia="zh-CN" w:bidi="hi-IN"/>
    </w:rPr>
  </w:style>
  <w:style w:type="paragraph" w:styleId="Sottotitolo">
    <w:name w:val="Subtitle"/>
    <w:basedOn w:val="Normale"/>
    <w:next w:val="Normale"/>
    <w:link w:val="SottotitoloCarattere"/>
    <w:uiPriority w:val="11"/>
    <w:qFormat/>
    <w:rsid w:val="00535C39"/>
    <w:pPr>
      <w:numPr>
        <w:ilvl w:val="1"/>
      </w:numPr>
      <w:spacing w:after="160"/>
    </w:pPr>
    <w:rPr>
      <w:rFonts w:asciiTheme="minorHAnsi" w:eastAsiaTheme="majorEastAsia" w:hAnsiTheme="minorHAnsi" w:cs="Mangal"/>
      <w:color w:val="595959" w:themeColor="text1" w:themeTint="A6"/>
      <w:spacing w:val="15"/>
      <w:sz w:val="28"/>
      <w:szCs w:val="25"/>
    </w:rPr>
  </w:style>
  <w:style w:type="character" w:customStyle="1" w:styleId="SottotitoloCarattere">
    <w:name w:val="Sottotitolo Carattere"/>
    <w:basedOn w:val="Carpredefinitoparagrafo"/>
    <w:link w:val="Sottotitolo"/>
    <w:uiPriority w:val="11"/>
    <w:rsid w:val="00535C39"/>
    <w:rPr>
      <w:rFonts w:asciiTheme="minorHAnsi" w:eastAsiaTheme="majorEastAsia" w:hAnsiTheme="minorHAnsi" w:cs="Mangal"/>
      <w:color w:val="595959" w:themeColor="text1" w:themeTint="A6"/>
      <w:spacing w:val="15"/>
      <w:kern w:val="3"/>
      <w:sz w:val="28"/>
      <w:szCs w:val="25"/>
      <w:lang w:eastAsia="zh-CN" w:bidi="hi-IN"/>
    </w:rPr>
  </w:style>
  <w:style w:type="paragraph" w:styleId="Citazione">
    <w:name w:val="Quote"/>
    <w:basedOn w:val="Normale"/>
    <w:next w:val="Normale"/>
    <w:link w:val="CitazioneCarattere"/>
    <w:uiPriority w:val="29"/>
    <w:qFormat/>
    <w:rsid w:val="00535C39"/>
    <w:pPr>
      <w:spacing w:before="160" w:after="160"/>
      <w:jc w:val="center"/>
    </w:pPr>
    <w:rPr>
      <w:rFonts w:cs="Mangal"/>
      <w:i/>
      <w:iCs/>
      <w:color w:val="404040" w:themeColor="text1" w:themeTint="BF"/>
      <w:szCs w:val="21"/>
    </w:rPr>
  </w:style>
  <w:style w:type="character" w:customStyle="1" w:styleId="CitazioneCarattere">
    <w:name w:val="Citazione Carattere"/>
    <w:basedOn w:val="Carpredefinitoparagrafo"/>
    <w:link w:val="Citazione"/>
    <w:uiPriority w:val="29"/>
    <w:rsid w:val="00535C39"/>
    <w:rPr>
      <w:rFonts w:cs="Mangal"/>
      <w:i/>
      <w:iCs/>
      <w:color w:val="404040" w:themeColor="text1" w:themeTint="BF"/>
      <w:kern w:val="3"/>
      <w:sz w:val="24"/>
      <w:szCs w:val="21"/>
      <w:lang w:eastAsia="zh-CN" w:bidi="hi-IN"/>
    </w:rPr>
  </w:style>
  <w:style w:type="paragraph" w:styleId="Paragrafoelenco">
    <w:name w:val="List Paragraph"/>
    <w:basedOn w:val="Normale"/>
    <w:uiPriority w:val="34"/>
    <w:qFormat/>
    <w:rsid w:val="00535C39"/>
    <w:pPr>
      <w:ind w:left="720"/>
      <w:contextualSpacing/>
    </w:pPr>
    <w:rPr>
      <w:rFonts w:cs="Mangal"/>
      <w:szCs w:val="21"/>
    </w:rPr>
  </w:style>
  <w:style w:type="character" w:styleId="Enfasiintensa">
    <w:name w:val="Intense Emphasis"/>
    <w:basedOn w:val="Carpredefinitoparagrafo"/>
    <w:uiPriority w:val="21"/>
    <w:qFormat/>
    <w:rsid w:val="00535C39"/>
    <w:rPr>
      <w:i/>
      <w:iCs/>
      <w:color w:val="0F4761" w:themeColor="accent1" w:themeShade="BF"/>
    </w:rPr>
  </w:style>
  <w:style w:type="paragraph" w:styleId="Citazioneintensa">
    <w:name w:val="Intense Quote"/>
    <w:basedOn w:val="Normale"/>
    <w:next w:val="Normale"/>
    <w:link w:val="CitazioneintensaCarattere"/>
    <w:uiPriority w:val="30"/>
    <w:qFormat/>
    <w:rsid w:val="00535C39"/>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szCs w:val="21"/>
    </w:rPr>
  </w:style>
  <w:style w:type="character" w:customStyle="1" w:styleId="CitazioneintensaCarattere">
    <w:name w:val="Citazione intensa Carattere"/>
    <w:basedOn w:val="Carpredefinitoparagrafo"/>
    <w:link w:val="Citazioneintensa"/>
    <w:uiPriority w:val="30"/>
    <w:rsid w:val="00535C39"/>
    <w:rPr>
      <w:rFonts w:cs="Mangal"/>
      <w:i/>
      <w:iCs/>
      <w:color w:val="0F4761" w:themeColor="accent1" w:themeShade="BF"/>
      <w:kern w:val="3"/>
      <w:sz w:val="24"/>
      <w:szCs w:val="21"/>
      <w:lang w:eastAsia="zh-CN" w:bidi="hi-IN"/>
    </w:rPr>
  </w:style>
  <w:style w:type="character" w:styleId="Riferimentointenso">
    <w:name w:val="Intense Reference"/>
    <w:basedOn w:val="Carpredefinitoparagrafo"/>
    <w:uiPriority w:val="32"/>
    <w:qFormat/>
    <w:rsid w:val="00535C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Riggio</dc:creator>
  <cp:keywords/>
  <dc:description/>
  <cp:lastModifiedBy>Paolo Riggio</cp:lastModifiedBy>
  <cp:revision>1</cp:revision>
  <dcterms:created xsi:type="dcterms:W3CDTF">2024-03-26T11:02:00Z</dcterms:created>
  <dcterms:modified xsi:type="dcterms:W3CDTF">2024-03-26T11:04:00Z</dcterms:modified>
</cp:coreProperties>
</file>